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300"/>
        <w:gridCol w:w="1713"/>
      </w:tblGrid>
      <w:tr w:rsidR="00FB4600" w14:paraId="149883F7" w14:textId="77777777" w:rsidTr="002C14D2">
        <w:tc>
          <w:tcPr>
            <w:tcW w:w="1615" w:type="dxa"/>
            <w:vMerge w:val="restart"/>
          </w:tcPr>
          <w:p w14:paraId="0779A8D2" w14:textId="77777777" w:rsidR="00FB4600" w:rsidRDefault="00FB4600" w:rsidP="002C14D2">
            <w:r>
              <w:rPr>
                <w:lang w:val="ka-GE"/>
              </w:rPr>
              <w:object w:dxaOrig="3278" w:dyaOrig="4013" w14:anchorId="0E0F9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75.6pt" o:ole="">
                  <v:imagedata r:id="rId8" o:title=""/>
                </v:shape>
                <o:OLEObject Type="Embed" ProgID="CorelPHOTOPAINT.Image.17" ShapeID="_x0000_i1025" DrawAspect="Content" ObjectID="_1837755268" r:id="rId9"/>
              </w:object>
            </w:r>
          </w:p>
        </w:tc>
        <w:tc>
          <w:tcPr>
            <w:tcW w:w="6300" w:type="dxa"/>
          </w:tcPr>
          <w:p w14:paraId="614E4572" w14:textId="77777777" w:rsidR="00FB4600" w:rsidRPr="00D467DF" w:rsidRDefault="00FB4600" w:rsidP="002C14D2">
            <w:pPr>
              <w:pStyle w:val="Header"/>
              <w:jc w:val="center"/>
              <w:rPr>
                <w:rFonts w:ascii="SkolaSans" w:hAnsi="SkolaSans"/>
                <w:sz w:val="19"/>
                <w:szCs w:val="19"/>
                <w:lang w:val="mk-MK"/>
              </w:rPr>
            </w:pPr>
            <w:r w:rsidRPr="00D467DF">
              <w:rPr>
                <w:rFonts w:ascii="SkolaSans" w:hAnsi="SkolaSans"/>
                <w:color w:val="0D0D0D" w:themeColor="text1" w:themeTint="F2"/>
                <w:sz w:val="19"/>
                <w:szCs w:val="19"/>
                <w:lang w:val="mk-MK"/>
              </w:rPr>
              <w:t>РЕПУБЛИКА СЕВЕРНА МАКЕДОНИЈА</w:t>
            </w:r>
          </w:p>
        </w:tc>
        <w:tc>
          <w:tcPr>
            <w:tcW w:w="1713" w:type="dxa"/>
            <w:vMerge w:val="restart"/>
          </w:tcPr>
          <w:p w14:paraId="12CB195B" w14:textId="77777777" w:rsidR="00FB4600" w:rsidRDefault="00FB4600" w:rsidP="002C14D2">
            <w:pPr>
              <w:jc w:val="right"/>
            </w:pPr>
            <w:r>
              <w:rPr>
                <w:noProof/>
                <w:lang w:val="en-GB" w:eastAsia="en-GB"/>
              </w:rPr>
              <w:drawing>
                <wp:inline distT="0" distB="0" distL="0" distR="0" wp14:anchorId="2FA3A269" wp14:editId="339A735B">
                  <wp:extent cx="891540" cy="901024"/>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8026" cy="958111"/>
                          </a:xfrm>
                          <a:prstGeom prst="rect">
                            <a:avLst/>
                          </a:prstGeom>
                          <a:noFill/>
                          <a:ln>
                            <a:noFill/>
                          </a:ln>
                        </pic:spPr>
                      </pic:pic>
                    </a:graphicData>
                  </a:graphic>
                </wp:inline>
              </w:drawing>
            </w:r>
          </w:p>
        </w:tc>
      </w:tr>
      <w:tr w:rsidR="00FB4600" w14:paraId="427A7AD7" w14:textId="77777777" w:rsidTr="002C14D2">
        <w:trPr>
          <w:trHeight w:val="345"/>
        </w:trPr>
        <w:tc>
          <w:tcPr>
            <w:tcW w:w="1615" w:type="dxa"/>
            <w:vMerge/>
          </w:tcPr>
          <w:p w14:paraId="3A0B4E48" w14:textId="77777777" w:rsidR="00FB4600" w:rsidRDefault="00FB4600" w:rsidP="002C14D2"/>
        </w:tc>
        <w:tc>
          <w:tcPr>
            <w:tcW w:w="6300" w:type="dxa"/>
          </w:tcPr>
          <w:p w14:paraId="5EC6F8CB" w14:textId="77777777" w:rsidR="00FB4600" w:rsidRPr="00D467DF" w:rsidRDefault="00FB4600" w:rsidP="002C14D2">
            <w:pPr>
              <w:pStyle w:val="Header"/>
              <w:spacing w:line="240" w:lineRule="exact"/>
              <w:jc w:val="center"/>
              <w:rPr>
                <w:rFonts w:ascii="SkolaSans" w:hAnsi="SkolaSans"/>
                <w:sz w:val="20"/>
                <w:szCs w:val="20"/>
                <w:u w:val="single"/>
              </w:rPr>
            </w:pPr>
            <w:r w:rsidRPr="00D467DF">
              <w:rPr>
                <w:rFonts w:ascii="SkolaSans" w:hAnsi="SkolaSans"/>
                <w:color w:val="0D0D0D" w:themeColor="text1" w:themeTint="F2"/>
                <w:sz w:val="20"/>
                <w:szCs w:val="20"/>
                <w:u w:val="single"/>
                <w:lang w:val="mk-MK"/>
              </w:rPr>
              <w:t xml:space="preserve">Универзитет „Св. Кирил и </w:t>
            </w:r>
            <w:r w:rsidRPr="00D467DF">
              <w:rPr>
                <w:rFonts w:ascii="SkolaSans" w:hAnsi="SkolaSans"/>
                <w:color w:val="0D0D0D" w:themeColor="text1" w:themeTint="F2"/>
                <w:sz w:val="20"/>
                <w:szCs w:val="20"/>
                <w:u w:val="single"/>
              </w:rPr>
              <w:t>M</w:t>
            </w:r>
            <w:r w:rsidRPr="00D467DF">
              <w:rPr>
                <w:rFonts w:ascii="SkolaSans" w:hAnsi="SkolaSans"/>
                <w:color w:val="0D0D0D" w:themeColor="text1" w:themeTint="F2"/>
                <w:sz w:val="20"/>
                <w:szCs w:val="20"/>
                <w:u w:val="single"/>
                <w:lang w:val="mk-MK"/>
              </w:rPr>
              <w:t>етодиј“ во Скопје</w:t>
            </w:r>
          </w:p>
        </w:tc>
        <w:tc>
          <w:tcPr>
            <w:tcW w:w="1713" w:type="dxa"/>
            <w:vMerge/>
          </w:tcPr>
          <w:p w14:paraId="12437F62" w14:textId="77777777" w:rsidR="00FB4600" w:rsidRDefault="00FB4600" w:rsidP="002C14D2">
            <w:pPr>
              <w:jc w:val="right"/>
            </w:pPr>
          </w:p>
        </w:tc>
      </w:tr>
      <w:tr w:rsidR="00FB4600" w14:paraId="7C927F8B" w14:textId="77777777" w:rsidTr="002C14D2">
        <w:trPr>
          <w:trHeight w:val="534"/>
        </w:trPr>
        <w:tc>
          <w:tcPr>
            <w:tcW w:w="1615" w:type="dxa"/>
            <w:vMerge/>
          </w:tcPr>
          <w:p w14:paraId="6FC75255" w14:textId="77777777" w:rsidR="00FB4600" w:rsidRDefault="00FB4600" w:rsidP="002C14D2"/>
        </w:tc>
        <w:tc>
          <w:tcPr>
            <w:tcW w:w="6300" w:type="dxa"/>
          </w:tcPr>
          <w:p w14:paraId="4CAE8AFA" w14:textId="77777777" w:rsidR="00FB4600" w:rsidRPr="00D467DF" w:rsidRDefault="00FB4600" w:rsidP="002C14D2">
            <w:pPr>
              <w:pStyle w:val="Header"/>
              <w:spacing w:line="220" w:lineRule="exact"/>
              <w:jc w:val="center"/>
              <w:rPr>
                <w:rFonts w:ascii="SkolaSans" w:hAnsi="SkolaSans"/>
                <w:color w:val="0D0D0D" w:themeColor="text1" w:themeTint="F2"/>
                <w:sz w:val="21"/>
                <w:szCs w:val="21"/>
                <w:lang w:val="mk-MK"/>
              </w:rPr>
            </w:pPr>
            <w:r w:rsidRPr="00D467DF">
              <w:rPr>
                <w:rFonts w:ascii="SkolaSans" w:hAnsi="SkolaSans"/>
                <w:sz w:val="21"/>
                <w:szCs w:val="21"/>
                <w:lang w:val="mk-MK"/>
              </w:rPr>
              <w:t>ФАКУЛТЕТ ЗА ШУМАРСКИ НАУКИ, ПЕЈЗАЖНА АРХИТЕКТУРА И ЕКОИНЖЕНЕРИНГ „ХАНС ЕМ“</w:t>
            </w:r>
          </w:p>
        </w:tc>
        <w:tc>
          <w:tcPr>
            <w:tcW w:w="1713" w:type="dxa"/>
            <w:vMerge/>
          </w:tcPr>
          <w:p w14:paraId="5F167BA6" w14:textId="77777777" w:rsidR="00FB4600" w:rsidRDefault="00FB4600" w:rsidP="002C14D2">
            <w:pPr>
              <w:jc w:val="right"/>
              <w:rPr>
                <w:noProof/>
                <w:lang w:val="en-GB" w:eastAsia="en-GB"/>
              </w:rPr>
            </w:pPr>
          </w:p>
        </w:tc>
      </w:tr>
      <w:tr w:rsidR="00FB4600" w14:paraId="2500ED7D" w14:textId="77777777" w:rsidTr="002C14D2">
        <w:trPr>
          <w:trHeight w:val="756"/>
        </w:trPr>
        <w:tc>
          <w:tcPr>
            <w:tcW w:w="1615" w:type="dxa"/>
            <w:vMerge/>
          </w:tcPr>
          <w:p w14:paraId="1B33FB73" w14:textId="77777777" w:rsidR="00FB4600" w:rsidRDefault="00FB4600" w:rsidP="002C14D2"/>
        </w:tc>
        <w:tc>
          <w:tcPr>
            <w:tcW w:w="6300" w:type="dxa"/>
          </w:tcPr>
          <w:p w14:paraId="3442194F" w14:textId="77777777" w:rsidR="00FB4600" w:rsidRPr="00D467DF" w:rsidRDefault="00FB4600" w:rsidP="002C14D2">
            <w:pPr>
              <w:pStyle w:val="Header"/>
              <w:spacing w:line="240" w:lineRule="exact"/>
              <w:jc w:val="center"/>
              <w:rPr>
                <w:rFonts w:ascii="SkolaSans" w:hAnsi="SkolaSans"/>
                <w:color w:val="0D0D0D" w:themeColor="text1" w:themeTint="F2"/>
                <w:sz w:val="20"/>
                <w:szCs w:val="20"/>
                <w:lang w:val="mk-MK"/>
              </w:rPr>
            </w:pPr>
            <w:r w:rsidRPr="00D467DF">
              <w:rPr>
                <w:rFonts w:ascii="SkolaSans" w:hAnsi="SkolaSans"/>
                <w:color w:val="0D0D0D" w:themeColor="text1" w:themeTint="F2"/>
                <w:sz w:val="20"/>
                <w:szCs w:val="20"/>
                <w:lang w:val="mk-MK"/>
              </w:rPr>
              <w:t>ул. „16-та Македонска бригада</w:t>
            </w:r>
            <w:r>
              <w:rPr>
                <w:rFonts w:ascii="SkolaSans" w:hAnsi="SkolaSans"/>
                <w:color w:val="0D0D0D" w:themeColor="text1" w:themeTint="F2"/>
                <w:sz w:val="20"/>
                <w:szCs w:val="20"/>
                <w:lang w:val="mk-MK"/>
              </w:rPr>
              <w:t>“</w:t>
            </w:r>
            <w:r w:rsidRPr="00D467DF">
              <w:rPr>
                <w:rFonts w:ascii="SkolaSans" w:hAnsi="SkolaSans"/>
                <w:color w:val="0D0D0D" w:themeColor="text1" w:themeTint="F2"/>
                <w:sz w:val="20"/>
                <w:szCs w:val="20"/>
                <w:lang w:val="mk-MK"/>
              </w:rPr>
              <w:t xml:space="preserve"> бр. 1, 1000 Скопје</w:t>
            </w:r>
          </w:p>
          <w:p w14:paraId="66D1BDD2" w14:textId="77777777" w:rsidR="00FB4600" w:rsidRPr="00D467DF" w:rsidRDefault="00FB4600" w:rsidP="002C14D2">
            <w:pPr>
              <w:pStyle w:val="Header"/>
              <w:spacing w:line="240" w:lineRule="exact"/>
              <w:jc w:val="center"/>
              <w:rPr>
                <w:rFonts w:ascii="SkolaSans" w:hAnsi="SkolaSans"/>
                <w:color w:val="0D0D0D" w:themeColor="text1" w:themeTint="F2"/>
                <w:sz w:val="18"/>
                <w:szCs w:val="18"/>
                <w:lang w:val="mk-MK"/>
              </w:rPr>
            </w:pPr>
            <w:r w:rsidRPr="00D467DF">
              <w:rPr>
                <w:rFonts w:ascii="SkolaSans" w:hAnsi="SkolaSans"/>
                <w:color w:val="0D0D0D" w:themeColor="text1" w:themeTint="F2"/>
                <w:sz w:val="20"/>
                <w:szCs w:val="20"/>
                <w:lang w:val="mk-MK"/>
              </w:rPr>
              <w:t xml:space="preserve">деканат 071 356 241  </w:t>
            </w:r>
            <w:r w:rsidRPr="00D467DF">
              <w:rPr>
                <w:rFonts w:ascii="SkolaSans" w:hAnsi="SkolaSans"/>
                <w:color w:val="0D0D0D" w:themeColor="text1" w:themeTint="F2"/>
                <w:sz w:val="20"/>
                <w:szCs w:val="20"/>
              </w:rPr>
              <w:t xml:space="preserve"> </w:t>
            </w:r>
            <w:r w:rsidRPr="00D467DF">
              <w:rPr>
                <w:rFonts w:ascii="SkolaSans" w:hAnsi="SkolaSans"/>
                <w:color w:val="0D0D0D" w:themeColor="text1" w:themeTint="F2"/>
                <w:sz w:val="20"/>
                <w:szCs w:val="20"/>
                <w:lang w:val="mk-MK"/>
              </w:rPr>
              <w:t xml:space="preserve">   </w:t>
            </w:r>
            <w:r w:rsidRPr="00D467DF">
              <w:rPr>
                <w:rFonts w:ascii="SkolaSans" w:hAnsi="SkolaSans"/>
                <w:color w:val="0D0D0D" w:themeColor="text1" w:themeTint="F2"/>
                <w:sz w:val="20"/>
                <w:szCs w:val="20"/>
              </w:rPr>
              <w:t>w</w:t>
            </w:r>
            <w:r w:rsidRPr="00D467DF">
              <w:rPr>
                <w:rFonts w:ascii="SkolaSans" w:hAnsi="SkolaSans"/>
                <w:color w:val="0D0D0D" w:themeColor="text1" w:themeTint="F2"/>
                <w:sz w:val="20"/>
                <w:szCs w:val="20"/>
                <w:lang w:val="mk-MK"/>
              </w:rPr>
              <w:t>w</w:t>
            </w:r>
            <w:r w:rsidRPr="00D467DF">
              <w:rPr>
                <w:rFonts w:ascii="SkolaSans" w:hAnsi="SkolaSans"/>
                <w:color w:val="0D0D0D" w:themeColor="text1" w:themeTint="F2"/>
                <w:sz w:val="20"/>
                <w:szCs w:val="20"/>
              </w:rPr>
              <w:t>w</w:t>
            </w:r>
            <w:r w:rsidRPr="00D467DF">
              <w:rPr>
                <w:rFonts w:ascii="SkolaSans" w:hAnsi="SkolaSans"/>
                <w:color w:val="0D0D0D" w:themeColor="text1" w:themeTint="F2"/>
                <w:sz w:val="20"/>
                <w:szCs w:val="20"/>
                <w:lang w:val="mk-MK"/>
              </w:rPr>
              <w:t>.sf.ukim.edu.mk</w:t>
            </w:r>
          </w:p>
        </w:tc>
        <w:tc>
          <w:tcPr>
            <w:tcW w:w="1713" w:type="dxa"/>
            <w:vMerge/>
          </w:tcPr>
          <w:p w14:paraId="176BFE21" w14:textId="77777777" w:rsidR="00FB4600" w:rsidRDefault="00FB4600" w:rsidP="002C14D2">
            <w:pPr>
              <w:jc w:val="right"/>
              <w:rPr>
                <w:noProof/>
                <w:lang w:val="en-GB" w:eastAsia="en-GB"/>
              </w:rPr>
            </w:pPr>
          </w:p>
        </w:tc>
      </w:tr>
    </w:tbl>
    <w:p w14:paraId="64FEE46B" w14:textId="77777777" w:rsidR="009616ED" w:rsidRDefault="009616ED" w:rsidP="009616ED">
      <w:pPr>
        <w:rPr>
          <w:b/>
        </w:rPr>
      </w:pPr>
    </w:p>
    <w:p w14:paraId="49F09993" w14:textId="77777777" w:rsidR="001867CC" w:rsidRPr="0080591C" w:rsidRDefault="001867CC" w:rsidP="001867CC">
      <w:pPr>
        <w:shd w:val="clear" w:color="auto" w:fill="FFFFFF"/>
        <w:tabs>
          <w:tab w:val="left" w:pos="284"/>
          <w:tab w:val="left" w:pos="567"/>
        </w:tabs>
        <w:spacing w:after="0" w:line="240" w:lineRule="auto"/>
        <w:rPr>
          <w:rFonts w:eastAsia="Times New Roman" w:cs="Times New Roman"/>
        </w:rPr>
      </w:pPr>
      <w:r w:rsidRPr="0080591C">
        <w:rPr>
          <w:rFonts w:eastAsia="Times New Roman" w:cs="Times New Roman"/>
        </w:rPr>
        <w:t xml:space="preserve">Согласно член 5 од Правилникот за постапка за издавање под закуп на недвижен имот на Универзитетот ,,Св.Кирил и Методиј“ во Скопје (пречистен текст) (Универзитетски гласник </w:t>
      </w:r>
      <w:r w:rsidRPr="00B808C5">
        <w:rPr>
          <w:rFonts w:eastAsia="Times New Roman" w:cs="Times New Roman"/>
        </w:rPr>
        <w:t>631/2022</w:t>
      </w:r>
      <w:r w:rsidRPr="0080591C">
        <w:rPr>
          <w:rFonts w:eastAsia="Times New Roman" w:cs="Times New Roman"/>
        </w:rPr>
        <w:t xml:space="preserve">) и </w:t>
      </w:r>
      <w:r w:rsidRPr="000C581D">
        <w:rPr>
          <w:rFonts w:eastAsia="Times New Roman" w:cs="Times New Roman"/>
        </w:rPr>
        <w:t>овластув</w:t>
      </w:r>
      <w:r>
        <w:rPr>
          <w:rFonts w:eastAsia="Times New Roman" w:cs="Times New Roman"/>
        </w:rPr>
        <w:t>aњето</w:t>
      </w:r>
      <w:r w:rsidRPr="000C581D">
        <w:rPr>
          <w:rFonts w:eastAsia="Times New Roman" w:cs="Times New Roman"/>
        </w:rPr>
        <w:t xml:space="preserve"> </w:t>
      </w:r>
      <w:r w:rsidRPr="000C581D">
        <w:rPr>
          <w:rFonts w:cstheme="minorHAnsi"/>
        </w:rPr>
        <w:t>бр.</w:t>
      </w:r>
      <w:r>
        <w:rPr>
          <w:rFonts w:cstheme="minorHAnsi"/>
        </w:rPr>
        <w:t>03</w:t>
      </w:r>
      <w:r w:rsidRPr="000C581D">
        <w:rPr>
          <w:rFonts w:cstheme="minorHAnsi"/>
        </w:rPr>
        <w:t>-</w:t>
      </w:r>
      <w:r>
        <w:rPr>
          <w:rFonts w:cstheme="minorHAnsi"/>
        </w:rPr>
        <w:t>203</w:t>
      </w:r>
      <w:r w:rsidRPr="000C581D">
        <w:rPr>
          <w:rFonts w:cstheme="minorHAnsi"/>
        </w:rPr>
        <w:t xml:space="preserve">/2 од </w:t>
      </w:r>
      <w:r>
        <w:rPr>
          <w:rFonts w:cstheme="minorHAnsi"/>
        </w:rPr>
        <w:t>6</w:t>
      </w:r>
      <w:r w:rsidRPr="000C581D">
        <w:rPr>
          <w:rFonts w:cstheme="minorHAnsi"/>
        </w:rPr>
        <w:t>.</w:t>
      </w:r>
      <w:r>
        <w:rPr>
          <w:rFonts w:cstheme="minorHAnsi"/>
        </w:rPr>
        <w:t>2</w:t>
      </w:r>
      <w:r w:rsidRPr="000C581D">
        <w:rPr>
          <w:rFonts w:cstheme="minorHAnsi"/>
        </w:rPr>
        <w:t>.202</w:t>
      </w:r>
      <w:r>
        <w:rPr>
          <w:rFonts w:cstheme="minorHAnsi"/>
        </w:rPr>
        <w:t>6</w:t>
      </w:r>
      <w:r w:rsidRPr="000C581D">
        <w:rPr>
          <w:rFonts w:cstheme="minorHAnsi"/>
        </w:rPr>
        <w:t xml:space="preserve"> г</w:t>
      </w:r>
      <w:r w:rsidRPr="000C581D">
        <w:rPr>
          <w:rFonts w:eastAsia="Times New Roman" w:cs="Times New Roman"/>
        </w:rPr>
        <w:t>одина од Ректорот на Универзитетот</w:t>
      </w:r>
      <w:r>
        <w:rPr>
          <w:rFonts w:eastAsia="Times New Roman" w:cs="Times New Roman"/>
        </w:rPr>
        <w:t>„</w:t>
      </w:r>
      <w:r w:rsidRPr="000C581D">
        <w:rPr>
          <w:rFonts w:eastAsia="Times New Roman" w:cs="Times New Roman"/>
        </w:rPr>
        <w:t>“Св. Кирил и Методиј</w:t>
      </w:r>
      <w:r>
        <w:rPr>
          <w:rFonts w:eastAsia="Times New Roman" w:cs="Times New Roman"/>
        </w:rPr>
        <w:t>“</w:t>
      </w:r>
      <w:r w:rsidRPr="000C581D">
        <w:rPr>
          <w:rFonts w:eastAsia="Times New Roman" w:cs="Times New Roman"/>
        </w:rPr>
        <w:t xml:space="preserve"> во Скопје</w:t>
      </w:r>
      <w:r w:rsidRPr="0080591C">
        <w:rPr>
          <w:rFonts w:eastAsia="Times New Roman" w:cs="Times New Roman"/>
        </w:rPr>
        <w:t xml:space="preserve">, </w:t>
      </w:r>
      <w:r>
        <w:rPr>
          <w:rFonts w:eastAsia="Times New Roman" w:cs="Times New Roman"/>
        </w:rPr>
        <w:t>д</w:t>
      </w:r>
      <w:r w:rsidRPr="0080591C">
        <w:rPr>
          <w:rFonts w:eastAsia="Times New Roman" w:cs="Times New Roman"/>
        </w:rPr>
        <w:t>еканот на Факултетот за шумарски науки, пејзажна архитектура и екоинженеринг „Ханс Ем“ во Скопје распишува</w:t>
      </w:r>
    </w:p>
    <w:p w14:paraId="2E407E1C" w14:textId="77777777" w:rsidR="001867CC" w:rsidRDefault="001867CC" w:rsidP="001867CC">
      <w:pPr>
        <w:shd w:val="clear" w:color="auto" w:fill="FFFFFF"/>
        <w:tabs>
          <w:tab w:val="left" w:pos="284"/>
          <w:tab w:val="left" w:pos="567"/>
        </w:tabs>
        <w:spacing w:after="0" w:line="240" w:lineRule="auto"/>
        <w:jc w:val="center"/>
        <w:rPr>
          <w:rFonts w:eastAsia="Times New Roman" w:cs="Times New Roman"/>
          <w:b/>
          <w:bCs/>
          <w:bdr w:val="none" w:sz="0" w:space="0" w:color="auto" w:frame="1"/>
        </w:rPr>
      </w:pPr>
    </w:p>
    <w:p w14:paraId="7B32CC9D" w14:textId="77777777" w:rsidR="001867CC" w:rsidRDefault="001867CC" w:rsidP="001867CC">
      <w:pPr>
        <w:shd w:val="clear" w:color="auto" w:fill="FFFFFF"/>
        <w:tabs>
          <w:tab w:val="left" w:pos="284"/>
          <w:tab w:val="left" w:pos="567"/>
        </w:tabs>
        <w:spacing w:after="0" w:line="240" w:lineRule="auto"/>
        <w:jc w:val="center"/>
        <w:rPr>
          <w:rFonts w:eastAsia="Times New Roman" w:cs="Times New Roman"/>
          <w:b/>
          <w:bCs/>
          <w:bdr w:val="none" w:sz="0" w:space="0" w:color="auto" w:frame="1"/>
        </w:rPr>
      </w:pPr>
      <w:r w:rsidRPr="0080591C">
        <w:rPr>
          <w:rFonts w:eastAsia="Times New Roman" w:cs="Times New Roman"/>
          <w:b/>
          <w:bCs/>
          <w:bdr w:val="none" w:sz="0" w:space="0" w:color="auto" w:frame="1"/>
        </w:rPr>
        <w:t xml:space="preserve">О Г Л А С </w:t>
      </w:r>
      <w:r>
        <w:rPr>
          <w:rFonts w:eastAsia="Times New Roman" w:cs="Times New Roman"/>
          <w:b/>
          <w:bCs/>
          <w:bdr w:val="none" w:sz="0" w:space="0" w:color="auto" w:frame="1"/>
        </w:rPr>
        <w:t xml:space="preserve">  </w:t>
      </w:r>
    </w:p>
    <w:p w14:paraId="66E09812" w14:textId="77777777" w:rsidR="001867CC" w:rsidRPr="0080591C" w:rsidRDefault="001867CC" w:rsidP="001867CC">
      <w:pPr>
        <w:shd w:val="clear" w:color="auto" w:fill="FFFFFF"/>
        <w:tabs>
          <w:tab w:val="left" w:pos="284"/>
          <w:tab w:val="left" w:pos="567"/>
        </w:tabs>
        <w:spacing w:after="0" w:line="240" w:lineRule="auto"/>
        <w:jc w:val="center"/>
        <w:rPr>
          <w:rFonts w:eastAsia="Times New Roman" w:cs="Times New Roman"/>
        </w:rPr>
      </w:pPr>
      <w:r w:rsidRPr="0080591C">
        <w:rPr>
          <w:rFonts w:eastAsia="Times New Roman" w:cs="Times New Roman"/>
          <w:b/>
          <w:bCs/>
          <w:bdr w:val="none" w:sz="0" w:space="0" w:color="auto" w:frame="1"/>
        </w:rPr>
        <w:t>бр. 1/202</w:t>
      </w:r>
      <w:r>
        <w:rPr>
          <w:rFonts w:eastAsia="Times New Roman" w:cs="Times New Roman"/>
          <w:b/>
          <w:bCs/>
          <w:bdr w:val="none" w:sz="0" w:space="0" w:color="auto" w:frame="1"/>
        </w:rPr>
        <w:t>6</w:t>
      </w:r>
    </w:p>
    <w:p w14:paraId="5136E040" w14:textId="77777777" w:rsidR="001867CC" w:rsidRPr="0080591C" w:rsidRDefault="001867CC" w:rsidP="001867CC">
      <w:pPr>
        <w:shd w:val="clear" w:color="auto" w:fill="FFFFFF"/>
        <w:tabs>
          <w:tab w:val="left" w:pos="284"/>
          <w:tab w:val="left" w:pos="567"/>
        </w:tabs>
        <w:spacing w:after="0" w:line="240" w:lineRule="auto"/>
        <w:jc w:val="center"/>
        <w:rPr>
          <w:rFonts w:eastAsia="Times New Roman" w:cs="Times New Roman"/>
        </w:rPr>
      </w:pPr>
      <w:r w:rsidRPr="0080591C">
        <w:rPr>
          <w:rFonts w:eastAsia="Times New Roman" w:cs="Times New Roman"/>
          <w:b/>
          <w:bCs/>
          <w:bdr w:val="none" w:sz="0" w:space="0" w:color="auto" w:frame="1"/>
        </w:rPr>
        <w:t>за издавање на дел од недвижен имот под закуп</w:t>
      </w:r>
    </w:p>
    <w:p w14:paraId="4145DECD" w14:textId="77777777" w:rsidR="001867CC" w:rsidRPr="0080591C" w:rsidRDefault="001867CC" w:rsidP="001867CC">
      <w:pPr>
        <w:shd w:val="clear" w:color="auto" w:fill="FFFFFF"/>
        <w:tabs>
          <w:tab w:val="left" w:pos="284"/>
          <w:tab w:val="left" w:pos="567"/>
        </w:tabs>
        <w:spacing w:after="0" w:line="240" w:lineRule="auto"/>
        <w:rPr>
          <w:rFonts w:eastAsia="Times New Roman" w:cs="Times New Roman"/>
        </w:rPr>
      </w:pPr>
      <w:r w:rsidRPr="0080591C">
        <w:rPr>
          <w:rFonts w:eastAsia="Times New Roman" w:cs="Times New Roman"/>
          <w:b/>
          <w:bCs/>
          <w:bdr w:val="none" w:sz="0" w:space="0" w:color="auto" w:frame="1"/>
        </w:rPr>
        <w:t> </w:t>
      </w:r>
    </w:p>
    <w:p w14:paraId="3081395D" w14:textId="77777777" w:rsidR="001867CC" w:rsidRPr="0080591C" w:rsidRDefault="001867CC" w:rsidP="001867CC">
      <w:pPr>
        <w:numPr>
          <w:ilvl w:val="0"/>
          <w:numId w:val="7"/>
        </w:numPr>
        <w:shd w:val="clear" w:color="auto" w:fill="FFFFFF"/>
        <w:tabs>
          <w:tab w:val="left" w:pos="284"/>
          <w:tab w:val="left" w:pos="567"/>
        </w:tabs>
        <w:suppressAutoHyphens w:val="0"/>
        <w:spacing w:after="0" w:line="240" w:lineRule="auto"/>
        <w:ind w:left="0" w:firstLine="0"/>
        <w:jc w:val="left"/>
        <w:rPr>
          <w:rFonts w:eastAsia="Times New Roman" w:cs="Times New Roman"/>
        </w:rPr>
      </w:pPr>
      <w:r w:rsidRPr="0080591C">
        <w:rPr>
          <w:rFonts w:eastAsia="Times New Roman" w:cs="Times New Roman"/>
          <w:b/>
          <w:bCs/>
          <w:bdr w:val="none" w:sz="0" w:space="0" w:color="auto" w:frame="1"/>
        </w:rPr>
        <w:t> Закуподавач</w:t>
      </w:r>
    </w:p>
    <w:p w14:paraId="688264EC" w14:textId="2CAA59E6" w:rsidR="001867CC" w:rsidRDefault="001867CC" w:rsidP="001867CC">
      <w:pPr>
        <w:shd w:val="clear" w:color="auto" w:fill="FFFFFF"/>
        <w:tabs>
          <w:tab w:val="left" w:pos="284"/>
          <w:tab w:val="left" w:pos="567"/>
        </w:tabs>
        <w:spacing w:after="0" w:line="240" w:lineRule="auto"/>
        <w:rPr>
          <w:rFonts w:eastAsia="Times New Roman" w:cs="Times New Roman"/>
        </w:rPr>
      </w:pPr>
      <w:r w:rsidRPr="0080591C">
        <w:rPr>
          <w:rFonts w:eastAsia="Times New Roman" w:cs="Times New Roman"/>
        </w:rPr>
        <w:t xml:space="preserve">Закуподавач на недвижниот имот, предмет на овој јавен повик е </w:t>
      </w:r>
      <w:r w:rsidRPr="0080591C">
        <w:rPr>
          <w:rFonts w:eastAsia="Georgia" w:cs="Georgia"/>
        </w:rPr>
        <w:t>Факултетот за шумарски науки, пејзажна архитектура и екоинженеринг „Ханс Ем“</w:t>
      </w:r>
      <w:r>
        <w:rPr>
          <w:rFonts w:eastAsia="Georgia" w:cs="Georgia"/>
        </w:rPr>
        <w:t xml:space="preserve"> </w:t>
      </w:r>
      <w:r w:rsidRPr="0080591C">
        <w:rPr>
          <w:rFonts w:eastAsia="Georgia" w:cs="Georgia"/>
        </w:rPr>
        <w:t>во Скопје</w:t>
      </w:r>
      <w:r w:rsidRPr="0080591C">
        <w:rPr>
          <w:rFonts w:eastAsia="Times New Roman" w:cs="Times New Roman"/>
        </w:rPr>
        <w:t xml:space="preserve"> при Уни</w:t>
      </w:r>
      <w:r w:rsidRPr="0080591C">
        <w:rPr>
          <w:rFonts w:eastAsia="Times New Roman" w:cs="Times New Roman"/>
        </w:rPr>
        <w:softHyphen/>
        <w:t>верзитет “Св. Кирил и Методиј</w:t>
      </w:r>
      <w:r>
        <w:rPr>
          <w:rFonts w:eastAsia="Times New Roman" w:cs="Times New Roman"/>
        </w:rPr>
        <w:t>“</w:t>
      </w:r>
      <w:r w:rsidRPr="0080591C">
        <w:rPr>
          <w:rFonts w:eastAsia="Times New Roman" w:cs="Times New Roman"/>
        </w:rPr>
        <w:t xml:space="preserve"> во Скопје.</w:t>
      </w:r>
    </w:p>
    <w:p w14:paraId="6D669E27" w14:textId="77777777" w:rsidR="001867CC" w:rsidRPr="0080591C" w:rsidRDefault="001867CC" w:rsidP="001867CC">
      <w:pPr>
        <w:shd w:val="clear" w:color="auto" w:fill="FFFFFF"/>
        <w:tabs>
          <w:tab w:val="left" w:pos="284"/>
          <w:tab w:val="left" w:pos="567"/>
        </w:tabs>
        <w:spacing w:after="0" w:line="240" w:lineRule="auto"/>
        <w:rPr>
          <w:rFonts w:eastAsia="Times New Roman" w:cs="Times New Roman"/>
        </w:rPr>
      </w:pPr>
    </w:p>
    <w:p w14:paraId="14CE3801" w14:textId="77777777" w:rsidR="001867CC" w:rsidRPr="0080591C" w:rsidRDefault="001867CC" w:rsidP="001867CC">
      <w:pPr>
        <w:numPr>
          <w:ilvl w:val="0"/>
          <w:numId w:val="8"/>
        </w:numPr>
        <w:shd w:val="clear" w:color="auto" w:fill="FFFFFF"/>
        <w:tabs>
          <w:tab w:val="left" w:pos="284"/>
          <w:tab w:val="left" w:pos="567"/>
        </w:tabs>
        <w:suppressAutoHyphens w:val="0"/>
        <w:spacing w:after="0" w:line="240" w:lineRule="auto"/>
        <w:ind w:left="0" w:firstLine="0"/>
        <w:jc w:val="left"/>
        <w:rPr>
          <w:rFonts w:eastAsia="Times New Roman" w:cs="Times New Roman"/>
        </w:rPr>
      </w:pPr>
      <w:r w:rsidRPr="0080591C">
        <w:rPr>
          <w:rFonts w:eastAsia="Times New Roman" w:cs="Times New Roman"/>
          <w:b/>
          <w:bCs/>
          <w:bdr w:val="none" w:sz="0" w:space="0" w:color="auto" w:frame="1"/>
        </w:rPr>
        <w:t> Предмет и услови на издавање под закуп</w:t>
      </w:r>
    </w:p>
    <w:p w14:paraId="46473F53" w14:textId="77777777" w:rsidR="001867CC" w:rsidRPr="0080591C" w:rsidRDefault="001867CC" w:rsidP="001867CC">
      <w:pPr>
        <w:shd w:val="clear" w:color="auto" w:fill="FFFFFF"/>
        <w:tabs>
          <w:tab w:val="left" w:pos="284"/>
          <w:tab w:val="left" w:pos="567"/>
        </w:tabs>
        <w:spacing w:after="0" w:line="240" w:lineRule="auto"/>
      </w:pPr>
      <w:r w:rsidRPr="0080591C">
        <w:rPr>
          <w:rFonts w:eastAsia="Times New Roman" w:cs="Times New Roman"/>
        </w:rPr>
        <w:t xml:space="preserve">Се издава под закуп </w:t>
      </w:r>
      <w:r w:rsidRPr="0080591C">
        <w:t xml:space="preserve">дел од </w:t>
      </w:r>
      <w:r w:rsidRPr="0080591C">
        <w:rPr>
          <w:rFonts w:eastAsia="Times New Roman" w:cs="Times New Roman"/>
        </w:rPr>
        <w:t>недвижен имот</w:t>
      </w:r>
      <w:r>
        <w:rPr>
          <w:rFonts w:eastAsia="Times New Roman" w:cs="Times New Roman"/>
        </w:rPr>
        <w:t xml:space="preserve"> </w:t>
      </w:r>
      <w:r w:rsidRPr="0080591C">
        <w:t xml:space="preserve">лоциран во зградата на Факултетот за шумарски науки, пејзажна архитектура и екоинженеринг „Ханс Ем“ на адреса: ул. „16-та Македонска бригада“ бр.1-Скопје, Гази Баба, ИЛ бр. 1030, КО Гази Баба, </w:t>
      </w:r>
      <w:r w:rsidRPr="0080591C">
        <w:rPr>
          <w:bCs/>
        </w:rPr>
        <w:t>за вршење на дејност поврзана со подобрување на условите на студентите и вработените на факултетот</w:t>
      </w:r>
      <w:r w:rsidRPr="0080591C">
        <w:t xml:space="preserve"> и тоа</w:t>
      </w:r>
      <w:r w:rsidRPr="0080591C">
        <w:rPr>
          <w:rFonts w:eastAsia="Times New Roman" w:cs="Times New Roman"/>
        </w:rPr>
        <w:t>:</w:t>
      </w:r>
      <w:r>
        <w:rPr>
          <w:rFonts w:eastAsia="Times New Roman" w:cs="Times New Roman"/>
        </w:rPr>
        <w:t xml:space="preserve"> </w:t>
      </w:r>
      <w:r w:rsidRPr="0080591C">
        <w:t xml:space="preserve">просторна локација </w:t>
      </w:r>
      <w:r w:rsidRPr="0080591C">
        <w:rPr>
          <w:bCs/>
        </w:rPr>
        <w:t xml:space="preserve">со површина од </w:t>
      </w:r>
      <w:r w:rsidRPr="0080591C">
        <w:rPr>
          <w:b/>
        </w:rPr>
        <w:t>18 м</w:t>
      </w:r>
      <w:r w:rsidRPr="0080591C">
        <w:rPr>
          <w:b/>
          <w:vertAlign w:val="superscript"/>
        </w:rPr>
        <w:t>2</w:t>
      </w:r>
      <w:r w:rsidRPr="0080591C">
        <w:rPr>
          <w:b/>
        </w:rPr>
        <w:t>,</w:t>
      </w:r>
      <w:r w:rsidRPr="0080591C">
        <w:rPr>
          <w:bCs/>
        </w:rPr>
        <w:t xml:space="preserve"> </w:t>
      </w:r>
      <w:r w:rsidRPr="0080591C">
        <w:rPr>
          <w:b/>
        </w:rPr>
        <w:t xml:space="preserve">со намена </w:t>
      </w:r>
      <w:r w:rsidRPr="0080591C">
        <w:rPr>
          <w:b/>
          <w:u w:val="single"/>
        </w:rPr>
        <w:t>фотокопирница</w:t>
      </w:r>
      <w:r w:rsidRPr="0080591C">
        <w:rPr>
          <w:bCs/>
        </w:rPr>
        <w:t xml:space="preserve">. </w:t>
      </w:r>
    </w:p>
    <w:p w14:paraId="36553F80" w14:textId="77777777" w:rsidR="001867CC" w:rsidRDefault="001867CC" w:rsidP="001867CC">
      <w:pPr>
        <w:shd w:val="clear" w:color="auto" w:fill="FFFFFF"/>
        <w:tabs>
          <w:tab w:val="left" w:pos="284"/>
          <w:tab w:val="left" w:pos="567"/>
        </w:tabs>
        <w:spacing w:after="0" w:line="240" w:lineRule="auto"/>
        <w:rPr>
          <w:rFonts w:eastAsia="Times New Roman" w:cs="Times New Roman"/>
        </w:rPr>
      </w:pPr>
      <w:r w:rsidRPr="0080591C">
        <w:rPr>
          <w:rFonts w:eastAsia="Times New Roman" w:cs="Times New Roman"/>
        </w:rPr>
        <w:t xml:space="preserve">Поблиските услови за закуп се дефинирани со </w:t>
      </w:r>
      <w:r>
        <w:rPr>
          <w:rFonts w:eastAsia="Times New Roman" w:cs="Times New Roman"/>
        </w:rPr>
        <w:t xml:space="preserve">техничката </w:t>
      </w:r>
      <w:r w:rsidRPr="0080591C">
        <w:rPr>
          <w:rFonts w:eastAsia="Times New Roman" w:cs="Times New Roman"/>
        </w:rPr>
        <w:t xml:space="preserve">документација за јавниот </w:t>
      </w:r>
      <w:r>
        <w:rPr>
          <w:rFonts w:eastAsia="Times New Roman" w:cs="Times New Roman"/>
        </w:rPr>
        <w:t>оглас</w:t>
      </w:r>
      <w:r w:rsidRPr="0080591C">
        <w:rPr>
          <w:rFonts w:eastAsia="Times New Roman" w:cs="Times New Roman"/>
        </w:rPr>
        <w:t>. Критериум за избор е највисока понудена цена за месечна закупнина за вкупна површина, без пресметан ДДВ.</w:t>
      </w:r>
    </w:p>
    <w:p w14:paraId="7F71DE00" w14:textId="77777777" w:rsidR="001867CC" w:rsidRPr="0080591C" w:rsidRDefault="001867CC" w:rsidP="001867CC">
      <w:pPr>
        <w:shd w:val="clear" w:color="auto" w:fill="FFFFFF"/>
        <w:tabs>
          <w:tab w:val="left" w:pos="284"/>
          <w:tab w:val="left" w:pos="567"/>
        </w:tabs>
        <w:spacing w:after="0" w:line="240" w:lineRule="auto"/>
        <w:rPr>
          <w:rFonts w:eastAsia="Times New Roman" w:cs="Times New Roman"/>
        </w:rPr>
      </w:pPr>
    </w:p>
    <w:p w14:paraId="4E5E914C" w14:textId="77777777" w:rsidR="001867CC" w:rsidRPr="0080591C" w:rsidRDefault="001867CC" w:rsidP="001867CC">
      <w:pPr>
        <w:numPr>
          <w:ilvl w:val="0"/>
          <w:numId w:val="9"/>
        </w:numPr>
        <w:shd w:val="clear" w:color="auto" w:fill="FFFFFF"/>
        <w:tabs>
          <w:tab w:val="left" w:pos="284"/>
          <w:tab w:val="left" w:pos="567"/>
        </w:tabs>
        <w:suppressAutoHyphens w:val="0"/>
        <w:spacing w:after="0" w:line="240" w:lineRule="auto"/>
        <w:ind w:left="0" w:firstLine="0"/>
        <w:rPr>
          <w:rFonts w:eastAsia="Times New Roman" w:cs="Times New Roman"/>
        </w:rPr>
      </w:pPr>
      <w:r w:rsidRPr="0080591C">
        <w:rPr>
          <w:rFonts w:eastAsia="Times New Roman" w:cs="Times New Roman"/>
          <w:b/>
          <w:bCs/>
          <w:bdr w:val="none" w:sz="0" w:space="0" w:color="auto" w:frame="1"/>
        </w:rPr>
        <w:t> Документација за огласот</w:t>
      </w:r>
    </w:p>
    <w:p w14:paraId="1CF8EEA6" w14:textId="77777777" w:rsidR="001867CC" w:rsidRPr="0080591C" w:rsidRDefault="001867CC" w:rsidP="001867CC">
      <w:pPr>
        <w:shd w:val="clear" w:color="auto" w:fill="FFFFFF"/>
        <w:tabs>
          <w:tab w:val="left" w:pos="284"/>
          <w:tab w:val="left" w:pos="567"/>
        </w:tabs>
        <w:spacing w:after="0" w:line="240" w:lineRule="auto"/>
        <w:rPr>
          <w:rFonts w:eastAsia="Times New Roman" w:cs="Times New Roman"/>
        </w:rPr>
      </w:pPr>
      <w:r w:rsidRPr="0080591C">
        <w:rPr>
          <w:rFonts w:eastAsia="Times New Roman" w:cs="Times New Roman"/>
        </w:rPr>
        <w:t xml:space="preserve">Техничката документацијата за огласот е објавена </w:t>
      </w:r>
      <w:r>
        <w:rPr>
          <w:rFonts w:eastAsia="Times New Roman" w:cs="Times New Roman"/>
        </w:rPr>
        <w:t>и може да се подигне од</w:t>
      </w:r>
      <w:r w:rsidRPr="0080591C">
        <w:rPr>
          <w:rFonts w:eastAsia="Times New Roman" w:cs="Times New Roman"/>
        </w:rPr>
        <w:t xml:space="preserve"> интернет страницата на факулетот </w:t>
      </w:r>
      <w:r w:rsidRPr="00C61C0E">
        <w:t>http://sf.ukim.edu.mk/oglasna_tabla.htm</w:t>
      </w:r>
      <w:r w:rsidRPr="00C61C0E">
        <w:rPr>
          <w:rFonts w:eastAsia="Times New Roman" w:cs="Times New Roman"/>
        </w:rPr>
        <w:t> </w:t>
      </w:r>
      <w:r w:rsidRPr="00E54098">
        <w:rPr>
          <w:rFonts w:eastAsia="Times New Roman" w:cs="Times New Roman"/>
        </w:rPr>
        <w:t>или</w:t>
      </w:r>
      <w:r>
        <w:rPr>
          <w:rFonts w:eastAsia="Times New Roman" w:cs="Times New Roman"/>
        </w:rPr>
        <w:t xml:space="preserve"> </w:t>
      </w:r>
      <w:r w:rsidRPr="0080591C">
        <w:rPr>
          <w:rFonts w:eastAsia="Times New Roman" w:cs="Times New Roman"/>
        </w:rPr>
        <w:t>од архивата на Факулетот</w:t>
      </w:r>
      <w:r>
        <w:rPr>
          <w:rFonts w:eastAsia="Times New Roman" w:cs="Times New Roman"/>
        </w:rPr>
        <w:t xml:space="preserve"> </w:t>
      </w:r>
      <w:r w:rsidRPr="0080591C">
        <w:rPr>
          <w:rFonts w:eastAsia="Times New Roman" w:cs="Times New Roman"/>
        </w:rPr>
        <w:t>до крајниот рок за поднесување на понуди.</w:t>
      </w:r>
    </w:p>
    <w:p w14:paraId="14E80836" w14:textId="77777777" w:rsidR="001867CC" w:rsidRPr="0080591C" w:rsidRDefault="001867CC" w:rsidP="001867CC">
      <w:pPr>
        <w:shd w:val="clear" w:color="auto" w:fill="FFFFFF"/>
        <w:tabs>
          <w:tab w:val="left" w:pos="284"/>
          <w:tab w:val="left" w:pos="567"/>
        </w:tabs>
        <w:spacing w:after="0" w:line="240" w:lineRule="auto"/>
        <w:rPr>
          <w:rFonts w:eastAsia="Times New Roman" w:cs="Times New Roman"/>
        </w:rPr>
      </w:pPr>
    </w:p>
    <w:p w14:paraId="248FB20C" w14:textId="77777777" w:rsidR="001867CC" w:rsidRPr="0080591C" w:rsidRDefault="001867CC" w:rsidP="001867CC">
      <w:pPr>
        <w:numPr>
          <w:ilvl w:val="0"/>
          <w:numId w:val="10"/>
        </w:numPr>
        <w:shd w:val="clear" w:color="auto" w:fill="FFFFFF"/>
        <w:tabs>
          <w:tab w:val="left" w:pos="284"/>
          <w:tab w:val="left" w:pos="567"/>
        </w:tabs>
        <w:suppressAutoHyphens w:val="0"/>
        <w:spacing w:after="0" w:line="240" w:lineRule="auto"/>
        <w:ind w:left="0" w:firstLine="0"/>
        <w:rPr>
          <w:rFonts w:eastAsia="Times New Roman" w:cs="Times New Roman"/>
        </w:rPr>
      </w:pPr>
      <w:r w:rsidRPr="0080591C">
        <w:rPr>
          <w:rFonts w:eastAsia="Times New Roman" w:cs="Times New Roman"/>
          <w:b/>
          <w:bCs/>
          <w:bdr w:val="none" w:sz="0" w:space="0" w:color="auto" w:frame="1"/>
        </w:rPr>
        <w:t> Право на учество</w:t>
      </w:r>
    </w:p>
    <w:p w14:paraId="37AE3334" w14:textId="77777777" w:rsidR="001867CC" w:rsidRDefault="001867CC" w:rsidP="001867CC">
      <w:pPr>
        <w:shd w:val="clear" w:color="auto" w:fill="FFFFFF"/>
        <w:tabs>
          <w:tab w:val="left" w:pos="284"/>
          <w:tab w:val="left" w:pos="567"/>
        </w:tabs>
        <w:spacing w:after="0" w:line="240" w:lineRule="auto"/>
        <w:rPr>
          <w:rFonts w:eastAsia="Times New Roman" w:cs="Times New Roman"/>
        </w:rPr>
      </w:pPr>
      <w:r w:rsidRPr="0080591C">
        <w:rPr>
          <w:rFonts w:eastAsia="Times New Roman" w:cs="Times New Roman"/>
        </w:rPr>
        <w:t xml:space="preserve">Право да достави понуда и да учествува во постапката има секое заинтересирано домашно правно лице – понудувач, кое е регистрирано за вршење на дејноста поврзана со предметот на јавниот повик и кое ги исполнува условите наведени во </w:t>
      </w:r>
      <w:r>
        <w:rPr>
          <w:rFonts w:eastAsia="Times New Roman" w:cs="Times New Roman"/>
        </w:rPr>
        <w:t xml:space="preserve">техничката </w:t>
      </w:r>
      <w:r w:rsidRPr="0080591C">
        <w:rPr>
          <w:rFonts w:eastAsia="Times New Roman" w:cs="Times New Roman"/>
        </w:rPr>
        <w:t>документација.</w:t>
      </w:r>
    </w:p>
    <w:p w14:paraId="30EF1840" w14:textId="77777777" w:rsidR="001867CC" w:rsidRPr="0080591C" w:rsidRDefault="001867CC" w:rsidP="001867CC">
      <w:pPr>
        <w:shd w:val="clear" w:color="auto" w:fill="FFFFFF"/>
        <w:tabs>
          <w:tab w:val="left" w:pos="284"/>
          <w:tab w:val="left" w:pos="567"/>
        </w:tabs>
        <w:spacing w:after="0" w:line="240" w:lineRule="auto"/>
        <w:rPr>
          <w:rFonts w:eastAsia="Times New Roman" w:cs="Times New Roman"/>
        </w:rPr>
      </w:pPr>
    </w:p>
    <w:p w14:paraId="5F82183B" w14:textId="77777777" w:rsidR="001867CC" w:rsidRPr="0080591C" w:rsidRDefault="001867CC" w:rsidP="001867CC">
      <w:pPr>
        <w:numPr>
          <w:ilvl w:val="0"/>
          <w:numId w:val="11"/>
        </w:numPr>
        <w:shd w:val="clear" w:color="auto" w:fill="FFFFFF"/>
        <w:tabs>
          <w:tab w:val="left" w:pos="284"/>
          <w:tab w:val="left" w:pos="567"/>
        </w:tabs>
        <w:suppressAutoHyphens w:val="0"/>
        <w:spacing w:after="0" w:line="240" w:lineRule="auto"/>
        <w:ind w:left="0" w:firstLine="0"/>
        <w:rPr>
          <w:rFonts w:eastAsia="Times New Roman" w:cs="Times New Roman"/>
        </w:rPr>
      </w:pPr>
      <w:r w:rsidRPr="0080591C">
        <w:rPr>
          <w:rFonts w:eastAsia="Times New Roman" w:cs="Times New Roman"/>
          <w:b/>
          <w:bCs/>
          <w:bdr w:val="none" w:sz="0" w:space="0" w:color="auto" w:frame="1"/>
        </w:rPr>
        <w:t> Времетраење на повикот и доставување на понуди</w:t>
      </w:r>
    </w:p>
    <w:p w14:paraId="1CE86621" w14:textId="77777777" w:rsidR="001867CC" w:rsidRPr="0080591C" w:rsidRDefault="001867CC" w:rsidP="001867CC">
      <w:pPr>
        <w:shd w:val="clear" w:color="auto" w:fill="FFFFFF"/>
        <w:tabs>
          <w:tab w:val="left" w:pos="284"/>
          <w:tab w:val="left" w:pos="567"/>
        </w:tabs>
        <w:spacing w:after="0" w:line="240" w:lineRule="auto"/>
        <w:rPr>
          <w:rFonts w:eastAsia="Times New Roman" w:cs="Times New Roman"/>
        </w:rPr>
      </w:pPr>
      <w:r w:rsidRPr="0080591C">
        <w:rPr>
          <w:rFonts w:eastAsia="Times New Roman" w:cs="Times New Roman"/>
        </w:rPr>
        <w:t>Јавниот повик трае 7 (седум) работни дена од денот на обја</w:t>
      </w:r>
      <w:r w:rsidRPr="0080591C">
        <w:rPr>
          <w:rFonts w:eastAsia="Times New Roman" w:cs="Times New Roman"/>
        </w:rPr>
        <w:softHyphen/>
        <w:t>вувањето. Понудите се доставуваат во затворен плик без ознаки во архивата на Факултетот за шумарски науки, пејзажна архитектура и екоинженеринг  „Ханс Ем“ во Скопје</w:t>
      </w:r>
      <w:r>
        <w:rPr>
          <w:rFonts w:eastAsia="Times New Roman" w:cs="Times New Roman"/>
        </w:rPr>
        <w:t xml:space="preserve"> согласно упатството</w:t>
      </w:r>
      <w:r w:rsidRPr="0080591C">
        <w:rPr>
          <w:rFonts w:eastAsia="Times New Roman" w:cs="Times New Roman"/>
        </w:rPr>
        <w:t xml:space="preserve"> наведен</w:t>
      </w:r>
      <w:r>
        <w:rPr>
          <w:rFonts w:eastAsia="Times New Roman" w:cs="Times New Roman"/>
        </w:rPr>
        <w:t>о</w:t>
      </w:r>
      <w:r w:rsidRPr="0080591C">
        <w:rPr>
          <w:rFonts w:eastAsia="Times New Roman" w:cs="Times New Roman"/>
        </w:rPr>
        <w:t xml:space="preserve"> во</w:t>
      </w:r>
      <w:r>
        <w:rPr>
          <w:rFonts w:eastAsia="Times New Roman" w:cs="Times New Roman"/>
        </w:rPr>
        <w:t xml:space="preserve"> точката 6.1 од</w:t>
      </w:r>
      <w:r w:rsidRPr="0080591C">
        <w:rPr>
          <w:rFonts w:eastAsia="Times New Roman" w:cs="Times New Roman"/>
        </w:rPr>
        <w:t xml:space="preserve"> </w:t>
      </w:r>
      <w:r>
        <w:rPr>
          <w:rFonts w:eastAsia="Times New Roman" w:cs="Times New Roman"/>
        </w:rPr>
        <w:t xml:space="preserve">техничката </w:t>
      </w:r>
      <w:r w:rsidRPr="0080591C">
        <w:rPr>
          <w:rFonts w:eastAsia="Times New Roman" w:cs="Times New Roman"/>
        </w:rPr>
        <w:t xml:space="preserve">документација. </w:t>
      </w:r>
    </w:p>
    <w:p w14:paraId="1AA2B989" w14:textId="77777777" w:rsidR="001867CC" w:rsidRDefault="001867CC" w:rsidP="001867CC">
      <w:pPr>
        <w:shd w:val="clear" w:color="auto" w:fill="FFFFFF"/>
        <w:tabs>
          <w:tab w:val="left" w:pos="284"/>
          <w:tab w:val="left" w:pos="567"/>
        </w:tabs>
        <w:spacing w:after="0" w:line="240" w:lineRule="auto"/>
        <w:rPr>
          <w:rFonts w:eastAsia="Times New Roman" w:cs="Times New Roman"/>
        </w:rPr>
      </w:pPr>
      <w:r w:rsidRPr="0080591C">
        <w:rPr>
          <w:rFonts w:eastAsia="Times New Roman" w:cs="Times New Roman"/>
        </w:rPr>
        <w:t xml:space="preserve">Крајниот рок за доставување на понудите е </w:t>
      </w:r>
      <w:r w:rsidRPr="00591C8F">
        <w:rPr>
          <w:rFonts w:eastAsia="Times New Roman" w:cs="Times New Roman"/>
        </w:rPr>
        <w:t>на 24.4.2026 година (петок) во 12:00</w:t>
      </w:r>
      <w:r w:rsidRPr="00C61C0E">
        <w:rPr>
          <w:rFonts w:eastAsia="Times New Roman" w:cs="Times New Roman"/>
        </w:rPr>
        <w:t xml:space="preserve"> часот</w:t>
      </w:r>
      <w:r w:rsidRPr="0080591C">
        <w:rPr>
          <w:rFonts w:eastAsia="Times New Roman" w:cs="Times New Roman"/>
        </w:rPr>
        <w:t>. Јавното отварање на понудите ќе се изврши во просториите на Факулетот во терминот определен во Техничката документација по огласот.</w:t>
      </w:r>
    </w:p>
    <w:p w14:paraId="6FB4836D" w14:textId="77777777" w:rsidR="001867CC" w:rsidRDefault="001867CC" w:rsidP="001867CC">
      <w:pPr>
        <w:shd w:val="clear" w:color="auto" w:fill="FFFFFF"/>
        <w:tabs>
          <w:tab w:val="left" w:pos="284"/>
          <w:tab w:val="left" w:pos="567"/>
        </w:tabs>
        <w:spacing w:after="0" w:line="240" w:lineRule="auto"/>
        <w:rPr>
          <w:rFonts w:eastAsia="Times New Roman" w:cs="Times New Roman"/>
        </w:rPr>
      </w:pPr>
    </w:p>
    <w:p w14:paraId="7B22D173" w14:textId="77777777" w:rsidR="001867CC" w:rsidRPr="0080591C" w:rsidRDefault="001867CC" w:rsidP="001867CC">
      <w:pPr>
        <w:shd w:val="clear" w:color="auto" w:fill="FFFFFF"/>
        <w:tabs>
          <w:tab w:val="left" w:pos="284"/>
          <w:tab w:val="left" w:pos="567"/>
        </w:tabs>
        <w:spacing w:after="0" w:line="240" w:lineRule="auto"/>
        <w:rPr>
          <w:rFonts w:eastAsia="Times New Roman" w:cs="Times New Roman"/>
          <w:b/>
          <w:bCs/>
        </w:rPr>
      </w:pPr>
      <w:r w:rsidRPr="0080591C">
        <w:rPr>
          <w:rFonts w:eastAsia="Times New Roman" w:cs="Times New Roman"/>
          <w:b/>
          <w:bCs/>
        </w:rPr>
        <w:t>Универзитет ,,Св. Кирил и Методиј</w:t>
      </w:r>
      <w:r>
        <w:rPr>
          <w:rFonts w:eastAsia="Times New Roman" w:cs="Times New Roman"/>
          <w:b/>
          <w:bCs/>
        </w:rPr>
        <w:t>“</w:t>
      </w:r>
      <w:r w:rsidRPr="0080591C">
        <w:rPr>
          <w:rFonts w:eastAsia="Times New Roman" w:cs="Times New Roman"/>
          <w:b/>
          <w:bCs/>
        </w:rPr>
        <w:t xml:space="preserve"> во Скопје</w:t>
      </w:r>
    </w:p>
    <w:p w14:paraId="01CA1581" w14:textId="77777777" w:rsidR="001867CC" w:rsidRDefault="001867CC" w:rsidP="001867CC">
      <w:pPr>
        <w:shd w:val="clear" w:color="auto" w:fill="FFFFFF"/>
        <w:tabs>
          <w:tab w:val="left" w:pos="284"/>
          <w:tab w:val="left" w:pos="567"/>
        </w:tabs>
        <w:spacing w:after="0" w:line="240" w:lineRule="auto"/>
        <w:rPr>
          <w:rFonts w:eastAsia="Times New Roman" w:cs="Times New Roman"/>
          <w:b/>
          <w:bCs/>
        </w:rPr>
      </w:pPr>
      <w:r w:rsidRPr="0080591C">
        <w:rPr>
          <w:rFonts w:eastAsia="Times New Roman" w:cs="Times New Roman"/>
          <w:b/>
          <w:bCs/>
        </w:rPr>
        <w:t xml:space="preserve">Факултет за шумарски науки, пејзажна архитектура </w:t>
      </w:r>
    </w:p>
    <w:p w14:paraId="40A7988E" w14:textId="77777777" w:rsidR="001867CC" w:rsidRPr="0080591C" w:rsidRDefault="001867CC" w:rsidP="001867CC">
      <w:pPr>
        <w:shd w:val="clear" w:color="auto" w:fill="FFFFFF"/>
        <w:tabs>
          <w:tab w:val="left" w:pos="284"/>
          <w:tab w:val="left" w:pos="567"/>
        </w:tabs>
        <w:spacing w:after="0" w:line="240" w:lineRule="auto"/>
      </w:pPr>
      <w:r w:rsidRPr="0080591C">
        <w:rPr>
          <w:rFonts w:eastAsia="Times New Roman" w:cs="Times New Roman"/>
          <w:b/>
          <w:bCs/>
        </w:rPr>
        <w:t>и екоинженеринг</w:t>
      </w:r>
      <w:r>
        <w:rPr>
          <w:rFonts w:eastAsia="Times New Roman" w:cs="Times New Roman"/>
          <w:b/>
          <w:bCs/>
        </w:rPr>
        <w:t xml:space="preserve"> </w:t>
      </w:r>
      <w:r w:rsidRPr="0080591C">
        <w:rPr>
          <w:rFonts w:eastAsia="Times New Roman" w:cs="Times New Roman"/>
          <w:b/>
          <w:bCs/>
        </w:rPr>
        <w:t>„Ханс Ем“</w:t>
      </w:r>
    </w:p>
    <w:p w14:paraId="78945D3F" w14:textId="77777777" w:rsidR="001867CC" w:rsidRDefault="001867CC" w:rsidP="001867CC">
      <w:pPr>
        <w:shd w:val="clear" w:color="auto" w:fill="FFFFFF"/>
        <w:tabs>
          <w:tab w:val="left" w:pos="284"/>
          <w:tab w:val="left" w:pos="567"/>
        </w:tabs>
        <w:spacing w:after="0" w:line="240" w:lineRule="auto"/>
        <w:rPr>
          <w:rFonts w:eastAsia="Times New Roman" w:cs="Times New Roman"/>
        </w:rPr>
      </w:pPr>
    </w:p>
    <w:p w14:paraId="6ECA2CAD" w14:textId="77777777" w:rsidR="001867CC" w:rsidRDefault="001867CC" w:rsidP="001867CC"/>
    <w:p w14:paraId="36A3C535" w14:textId="7AA014AD" w:rsidR="002D37E2" w:rsidRDefault="00D813D0">
      <w:pPr>
        <w:pStyle w:val="ListParagraph"/>
        <w:rPr>
          <w:b/>
          <w:bCs/>
        </w:rPr>
      </w:pPr>
      <w:r>
        <w:rPr>
          <w:b/>
          <w:bCs/>
        </w:rPr>
        <w:t xml:space="preserve">                                        </w:t>
      </w:r>
    </w:p>
    <w:p w14:paraId="701841DF" w14:textId="77777777" w:rsidR="00FB4600" w:rsidRDefault="00FB4600" w:rsidP="00FB4600">
      <w:pPr>
        <w:rPr>
          <w:rFonts w:cs="Tahoma"/>
        </w:rPr>
      </w:pPr>
    </w:p>
    <w:tbl>
      <w:tblPr>
        <w:tblStyle w:val="TableGrid"/>
        <w:tblW w:w="96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300"/>
        <w:gridCol w:w="1713"/>
      </w:tblGrid>
      <w:tr w:rsidR="00FB4600" w14:paraId="3E704CC3" w14:textId="77777777" w:rsidTr="002C14D2">
        <w:tc>
          <w:tcPr>
            <w:tcW w:w="1615" w:type="dxa"/>
            <w:vMerge w:val="restart"/>
          </w:tcPr>
          <w:p w14:paraId="4DCB4251" w14:textId="77777777" w:rsidR="00FB4600" w:rsidRDefault="00FB4600" w:rsidP="002C14D2">
            <w:r>
              <w:rPr>
                <w:lang w:val="ka-GE"/>
              </w:rPr>
              <w:object w:dxaOrig="3278" w:dyaOrig="4013" w14:anchorId="1D3678F6">
                <v:shape id="_x0000_i1027" type="#_x0000_t75" style="width:61.8pt;height:75.6pt" o:ole="">
                  <v:imagedata r:id="rId8" o:title=""/>
                </v:shape>
                <o:OLEObject Type="Embed" ProgID="CorelPHOTOPAINT.Image.17" ShapeID="_x0000_i1027" DrawAspect="Content" ObjectID="_1837755269" r:id="rId11"/>
              </w:object>
            </w:r>
          </w:p>
        </w:tc>
        <w:tc>
          <w:tcPr>
            <w:tcW w:w="6300" w:type="dxa"/>
          </w:tcPr>
          <w:p w14:paraId="09BC0C2C" w14:textId="77777777" w:rsidR="00FB4600" w:rsidRPr="00D467DF" w:rsidRDefault="00FB4600" w:rsidP="002C14D2">
            <w:pPr>
              <w:pStyle w:val="Header"/>
              <w:jc w:val="center"/>
              <w:rPr>
                <w:rFonts w:ascii="SkolaSans" w:hAnsi="SkolaSans"/>
                <w:sz w:val="19"/>
                <w:szCs w:val="19"/>
                <w:lang w:val="mk-MK"/>
              </w:rPr>
            </w:pPr>
            <w:r w:rsidRPr="00D467DF">
              <w:rPr>
                <w:rFonts w:ascii="SkolaSans" w:hAnsi="SkolaSans"/>
                <w:color w:val="0D0D0D" w:themeColor="text1" w:themeTint="F2"/>
                <w:sz w:val="19"/>
                <w:szCs w:val="19"/>
                <w:lang w:val="mk-MK"/>
              </w:rPr>
              <w:t>РЕПУБЛИКА СЕВЕРНА МАКЕДОНИЈА</w:t>
            </w:r>
          </w:p>
        </w:tc>
        <w:tc>
          <w:tcPr>
            <w:tcW w:w="1713" w:type="dxa"/>
            <w:vMerge w:val="restart"/>
          </w:tcPr>
          <w:p w14:paraId="0E2BB94C" w14:textId="77777777" w:rsidR="00FB4600" w:rsidRDefault="00FB4600" w:rsidP="002C14D2">
            <w:pPr>
              <w:jc w:val="right"/>
            </w:pPr>
            <w:r>
              <w:rPr>
                <w:noProof/>
                <w:lang w:val="en-GB" w:eastAsia="en-GB"/>
              </w:rPr>
              <w:drawing>
                <wp:inline distT="0" distB="0" distL="0" distR="0" wp14:anchorId="183F2C77" wp14:editId="4A999018">
                  <wp:extent cx="891540" cy="901024"/>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8026" cy="958111"/>
                          </a:xfrm>
                          <a:prstGeom prst="rect">
                            <a:avLst/>
                          </a:prstGeom>
                          <a:noFill/>
                          <a:ln>
                            <a:noFill/>
                          </a:ln>
                        </pic:spPr>
                      </pic:pic>
                    </a:graphicData>
                  </a:graphic>
                </wp:inline>
              </w:drawing>
            </w:r>
          </w:p>
        </w:tc>
      </w:tr>
      <w:tr w:rsidR="00FB4600" w14:paraId="220C98B9" w14:textId="77777777" w:rsidTr="002C14D2">
        <w:trPr>
          <w:trHeight w:val="345"/>
        </w:trPr>
        <w:tc>
          <w:tcPr>
            <w:tcW w:w="1615" w:type="dxa"/>
            <w:vMerge/>
          </w:tcPr>
          <w:p w14:paraId="753D987F" w14:textId="77777777" w:rsidR="00FB4600" w:rsidRDefault="00FB4600" w:rsidP="002C14D2"/>
        </w:tc>
        <w:tc>
          <w:tcPr>
            <w:tcW w:w="6300" w:type="dxa"/>
          </w:tcPr>
          <w:p w14:paraId="5710412A" w14:textId="77777777" w:rsidR="00FB4600" w:rsidRPr="00D467DF" w:rsidRDefault="00FB4600" w:rsidP="002C14D2">
            <w:pPr>
              <w:pStyle w:val="Header"/>
              <w:spacing w:line="240" w:lineRule="exact"/>
              <w:jc w:val="center"/>
              <w:rPr>
                <w:rFonts w:ascii="SkolaSans" w:hAnsi="SkolaSans"/>
                <w:sz w:val="20"/>
                <w:szCs w:val="20"/>
                <w:u w:val="single"/>
              </w:rPr>
            </w:pPr>
            <w:r w:rsidRPr="00D467DF">
              <w:rPr>
                <w:rFonts w:ascii="SkolaSans" w:hAnsi="SkolaSans"/>
                <w:color w:val="0D0D0D" w:themeColor="text1" w:themeTint="F2"/>
                <w:sz w:val="20"/>
                <w:szCs w:val="20"/>
                <w:u w:val="single"/>
                <w:lang w:val="mk-MK"/>
              </w:rPr>
              <w:t xml:space="preserve">Универзитет „Св. Кирил и </w:t>
            </w:r>
            <w:r w:rsidRPr="00D467DF">
              <w:rPr>
                <w:rFonts w:ascii="SkolaSans" w:hAnsi="SkolaSans"/>
                <w:color w:val="0D0D0D" w:themeColor="text1" w:themeTint="F2"/>
                <w:sz w:val="20"/>
                <w:szCs w:val="20"/>
                <w:u w:val="single"/>
              </w:rPr>
              <w:t>M</w:t>
            </w:r>
            <w:r w:rsidRPr="00D467DF">
              <w:rPr>
                <w:rFonts w:ascii="SkolaSans" w:hAnsi="SkolaSans"/>
                <w:color w:val="0D0D0D" w:themeColor="text1" w:themeTint="F2"/>
                <w:sz w:val="20"/>
                <w:szCs w:val="20"/>
                <w:u w:val="single"/>
                <w:lang w:val="mk-MK"/>
              </w:rPr>
              <w:t>етодиј“ во Скопје</w:t>
            </w:r>
          </w:p>
        </w:tc>
        <w:tc>
          <w:tcPr>
            <w:tcW w:w="1713" w:type="dxa"/>
            <w:vMerge/>
          </w:tcPr>
          <w:p w14:paraId="25A0BA02" w14:textId="77777777" w:rsidR="00FB4600" w:rsidRDefault="00FB4600" w:rsidP="002C14D2">
            <w:pPr>
              <w:jc w:val="right"/>
            </w:pPr>
          </w:p>
        </w:tc>
      </w:tr>
      <w:tr w:rsidR="00FB4600" w14:paraId="7C93C853" w14:textId="77777777" w:rsidTr="002C14D2">
        <w:trPr>
          <w:trHeight w:val="534"/>
        </w:trPr>
        <w:tc>
          <w:tcPr>
            <w:tcW w:w="1615" w:type="dxa"/>
            <w:vMerge/>
          </w:tcPr>
          <w:p w14:paraId="584BBB4F" w14:textId="77777777" w:rsidR="00FB4600" w:rsidRDefault="00FB4600" w:rsidP="002C14D2"/>
        </w:tc>
        <w:tc>
          <w:tcPr>
            <w:tcW w:w="6300" w:type="dxa"/>
          </w:tcPr>
          <w:p w14:paraId="6C5DB830" w14:textId="77777777" w:rsidR="00FB4600" w:rsidRPr="00D467DF" w:rsidRDefault="00FB4600" w:rsidP="002C14D2">
            <w:pPr>
              <w:pStyle w:val="Header"/>
              <w:spacing w:line="220" w:lineRule="exact"/>
              <w:jc w:val="center"/>
              <w:rPr>
                <w:rFonts w:ascii="SkolaSans" w:hAnsi="SkolaSans"/>
                <w:color w:val="0D0D0D" w:themeColor="text1" w:themeTint="F2"/>
                <w:sz w:val="21"/>
                <w:szCs w:val="21"/>
                <w:lang w:val="mk-MK"/>
              </w:rPr>
            </w:pPr>
            <w:r w:rsidRPr="00D467DF">
              <w:rPr>
                <w:rFonts w:ascii="SkolaSans" w:hAnsi="SkolaSans"/>
                <w:sz w:val="21"/>
                <w:szCs w:val="21"/>
                <w:lang w:val="mk-MK"/>
              </w:rPr>
              <w:t>ФАКУЛТЕТ ЗА ШУМАРСКИ НАУКИ, ПЕЈЗАЖНА АРХИТЕКТУРА И ЕКОИНЖЕНЕРИНГ „ХАНС ЕМ“</w:t>
            </w:r>
          </w:p>
        </w:tc>
        <w:tc>
          <w:tcPr>
            <w:tcW w:w="1713" w:type="dxa"/>
            <w:vMerge/>
          </w:tcPr>
          <w:p w14:paraId="626FF841" w14:textId="77777777" w:rsidR="00FB4600" w:rsidRDefault="00FB4600" w:rsidP="002C14D2">
            <w:pPr>
              <w:jc w:val="right"/>
              <w:rPr>
                <w:noProof/>
                <w:lang w:val="en-GB" w:eastAsia="en-GB"/>
              </w:rPr>
            </w:pPr>
          </w:p>
        </w:tc>
      </w:tr>
      <w:tr w:rsidR="00FB4600" w14:paraId="46FDF8D0" w14:textId="77777777" w:rsidTr="002C14D2">
        <w:trPr>
          <w:trHeight w:val="756"/>
        </w:trPr>
        <w:tc>
          <w:tcPr>
            <w:tcW w:w="1615" w:type="dxa"/>
            <w:vMerge/>
          </w:tcPr>
          <w:p w14:paraId="4C791BE0" w14:textId="77777777" w:rsidR="00FB4600" w:rsidRDefault="00FB4600" w:rsidP="002C14D2"/>
        </w:tc>
        <w:tc>
          <w:tcPr>
            <w:tcW w:w="6300" w:type="dxa"/>
          </w:tcPr>
          <w:p w14:paraId="5D2F46CD" w14:textId="77777777" w:rsidR="00FB4600" w:rsidRPr="00D467DF" w:rsidRDefault="00FB4600" w:rsidP="002C14D2">
            <w:pPr>
              <w:pStyle w:val="Header"/>
              <w:spacing w:line="240" w:lineRule="exact"/>
              <w:jc w:val="center"/>
              <w:rPr>
                <w:rFonts w:ascii="SkolaSans" w:hAnsi="SkolaSans"/>
                <w:color w:val="0D0D0D" w:themeColor="text1" w:themeTint="F2"/>
                <w:sz w:val="20"/>
                <w:szCs w:val="20"/>
                <w:lang w:val="mk-MK"/>
              </w:rPr>
            </w:pPr>
            <w:r w:rsidRPr="00D467DF">
              <w:rPr>
                <w:rFonts w:ascii="SkolaSans" w:hAnsi="SkolaSans"/>
                <w:color w:val="0D0D0D" w:themeColor="text1" w:themeTint="F2"/>
                <w:sz w:val="20"/>
                <w:szCs w:val="20"/>
                <w:lang w:val="mk-MK"/>
              </w:rPr>
              <w:t>ул. „16-та Македонска бригада</w:t>
            </w:r>
            <w:r>
              <w:rPr>
                <w:rFonts w:ascii="SkolaSans" w:hAnsi="SkolaSans"/>
                <w:color w:val="0D0D0D" w:themeColor="text1" w:themeTint="F2"/>
                <w:sz w:val="20"/>
                <w:szCs w:val="20"/>
                <w:lang w:val="mk-MK"/>
              </w:rPr>
              <w:t>“</w:t>
            </w:r>
            <w:r w:rsidRPr="00D467DF">
              <w:rPr>
                <w:rFonts w:ascii="SkolaSans" w:hAnsi="SkolaSans"/>
                <w:color w:val="0D0D0D" w:themeColor="text1" w:themeTint="F2"/>
                <w:sz w:val="20"/>
                <w:szCs w:val="20"/>
                <w:lang w:val="mk-MK"/>
              </w:rPr>
              <w:t xml:space="preserve"> бр. 1, 1000 Скопје</w:t>
            </w:r>
          </w:p>
          <w:p w14:paraId="79BC0BEC" w14:textId="77777777" w:rsidR="00FB4600" w:rsidRPr="00D467DF" w:rsidRDefault="00FB4600" w:rsidP="002C14D2">
            <w:pPr>
              <w:pStyle w:val="Header"/>
              <w:spacing w:line="240" w:lineRule="exact"/>
              <w:jc w:val="center"/>
              <w:rPr>
                <w:rFonts w:ascii="SkolaSans" w:hAnsi="SkolaSans"/>
                <w:color w:val="0D0D0D" w:themeColor="text1" w:themeTint="F2"/>
                <w:sz w:val="18"/>
                <w:szCs w:val="18"/>
                <w:lang w:val="mk-MK"/>
              </w:rPr>
            </w:pPr>
            <w:r w:rsidRPr="00D467DF">
              <w:rPr>
                <w:rFonts w:ascii="SkolaSans" w:hAnsi="SkolaSans"/>
                <w:color w:val="0D0D0D" w:themeColor="text1" w:themeTint="F2"/>
                <w:sz w:val="20"/>
                <w:szCs w:val="20"/>
                <w:lang w:val="mk-MK"/>
              </w:rPr>
              <w:t xml:space="preserve">деканат 071 356 241  </w:t>
            </w:r>
            <w:r w:rsidRPr="00D467DF">
              <w:rPr>
                <w:rFonts w:ascii="SkolaSans" w:hAnsi="SkolaSans"/>
                <w:color w:val="0D0D0D" w:themeColor="text1" w:themeTint="F2"/>
                <w:sz w:val="20"/>
                <w:szCs w:val="20"/>
              </w:rPr>
              <w:t xml:space="preserve"> </w:t>
            </w:r>
            <w:r w:rsidRPr="00D467DF">
              <w:rPr>
                <w:rFonts w:ascii="SkolaSans" w:hAnsi="SkolaSans"/>
                <w:color w:val="0D0D0D" w:themeColor="text1" w:themeTint="F2"/>
                <w:sz w:val="20"/>
                <w:szCs w:val="20"/>
                <w:lang w:val="mk-MK"/>
              </w:rPr>
              <w:t xml:space="preserve">   </w:t>
            </w:r>
            <w:r w:rsidRPr="00D467DF">
              <w:rPr>
                <w:rFonts w:ascii="SkolaSans" w:hAnsi="SkolaSans"/>
                <w:color w:val="0D0D0D" w:themeColor="text1" w:themeTint="F2"/>
                <w:sz w:val="20"/>
                <w:szCs w:val="20"/>
              </w:rPr>
              <w:t>w</w:t>
            </w:r>
            <w:r w:rsidRPr="00D467DF">
              <w:rPr>
                <w:rFonts w:ascii="SkolaSans" w:hAnsi="SkolaSans"/>
                <w:color w:val="0D0D0D" w:themeColor="text1" w:themeTint="F2"/>
                <w:sz w:val="20"/>
                <w:szCs w:val="20"/>
                <w:lang w:val="mk-MK"/>
              </w:rPr>
              <w:t>w</w:t>
            </w:r>
            <w:r w:rsidRPr="00D467DF">
              <w:rPr>
                <w:rFonts w:ascii="SkolaSans" w:hAnsi="SkolaSans"/>
                <w:color w:val="0D0D0D" w:themeColor="text1" w:themeTint="F2"/>
                <w:sz w:val="20"/>
                <w:szCs w:val="20"/>
              </w:rPr>
              <w:t>w</w:t>
            </w:r>
            <w:r w:rsidRPr="00D467DF">
              <w:rPr>
                <w:rFonts w:ascii="SkolaSans" w:hAnsi="SkolaSans"/>
                <w:color w:val="0D0D0D" w:themeColor="text1" w:themeTint="F2"/>
                <w:sz w:val="20"/>
                <w:szCs w:val="20"/>
                <w:lang w:val="mk-MK"/>
              </w:rPr>
              <w:t>.sf.ukim.edu.mk</w:t>
            </w:r>
          </w:p>
        </w:tc>
        <w:tc>
          <w:tcPr>
            <w:tcW w:w="1713" w:type="dxa"/>
            <w:vMerge/>
          </w:tcPr>
          <w:p w14:paraId="3E225AB0" w14:textId="77777777" w:rsidR="00FB4600" w:rsidRDefault="00FB4600" w:rsidP="002C14D2">
            <w:pPr>
              <w:jc w:val="right"/>
              <w:rPr>
                <w:noProof/>
                <w:lang w:val="en-GB" w:eastAsia="en-GB"/>
              </w:rPr>
            </w:pPr>
          </w:p>
        </w:tc>
      </w:tr>
    </w:tbl>
    <w:p w14:paraId="6DA407E9" w14:textId="77777777" w:rsidR="00FB4600" w:rsidRDefault="00FB4600" w:rsidP="00FB4600">
      <w:pPr>
        <w:ind w:firstLine="720"/>
        <w:rPr>
          <w:rFonts w:cs="Tahoma"/>
        </w:rPr>
      </w:pPr>
    </w:p>
    <w:p w14:paraId="48D0783F" w14:textId="77777777" w:rsidR="00FB4600" w:rsidRDefault="00FB4600" w:rsidP="00FB4600">
      <w:pPr>
        <w:ind w:firstLine="720"/>
        <w:rPr>
          <w:rFonts w:cs="Tahoma"/>
        </w:rPr>
      </w:pPr>
    </w:p>
    <w:p w14:paraId="00A1D372" w14:textId="77777777" w:rsidR="00FB4600" w:rsidRDefault="00FB4600" w:rsidP="00FB4600">
      <w:pPr>
        <w:ind w:firstLine="720"/>
        <w:rPr>
          <w:rFonts w:cs="Tahoma"/>
        </w:rPr>
      </w:pPr>
    </w:p>
    <w:p w14:paraId="5B3965A0" w14:textId="77777777" w:rsidR="00FB4600" w:rsidRDefault="00FB4600" w:rsidP="00FB4600">
      <w:pPr>
        <w:ind w:firstLine="720"/>
        <w:rPr>
          <w:rFonts w:cs="Tahoma"/>
        </w:rPr>
      </w:pPr>
    </w:p>
    <w:p w14:paraId="43FC8138" w14:textId="77777777" w:rsidR="00FB4600" w:rsidRDefault="00FB4600" w:rsidP="00FB4600">
      <w:pPr>
        <w:pStyle w:val="BodyText2"/>
        <w:spacing w:line="240" w:lineRule="auto"/>
        <w:jc w:val="center"/>
        <w:rPr>
          <w:rFonts w:cs="Tahoma"/>
        </w:rPr>
      </w:pPr>
    </w:p>
    <w:p w14:paraId="48F61B55" w14:textId="77777777" w:rsidR="00FB4600" w:rsidRDefault="00FB4600" w:rsidP="00FB4600">
      <w:pPr>
        <w:pStyle w:val="BodyText2"/>
        <w:spacing w:line="240" w:lineRule="auto"/>
        <w:jc w:val="center"/>
        <w:rPr>
          <w:rFonts w:cs="Tahoma"/>
          <w:b/>
          <w:bCs/>
        </w:rPr>
      </w:pPr>
      <w:r>
        <w:rPr>
          <w:rFonts w:cs="Tahoma"/>
          <w:b/>
          <w:bCs/>
        </w:rPr>
        <w:t>ТЕХНИЧКА ДОКУМЕНТАЦИЈА</w:t>
      </w:r>
    </w:p>
    <w:p w14:paraId="24836B7D" w14:textId="77777777" w:rsidR="00FB4600" w:rsidRDefault="00FB4600" w:rsidP="00FB4600">
      <w:pPr>
        <w:pStyle w:val="BodyText2"/>
        <w:spacing w:line="240" w:lineRule="auto"/>
        <w:jc w:val="center"/>
        <w:rPr>
          <w:rFonts w:cs="Tahoma"/>
        </w:rPr>
      </w:pPr>
    </w:p>
    <w:p w14:paraId="60BF6B8E" w14:textId="77777777" w:rsidR="00FB4600" w:rsidRDefault="00FB4600" w:rsidP="00FB4600">
      <w:pPr>
        <w:pStyle w:val="BodyText2"/>
        <w:spacing w:line="240" w:lineRule="auto"/>
        <w:jc w:val="center"/>
        <w:rPr>
          <w:rFonts w:cs="Tahoma"/>
        </w:rPr>
      </w:pPr>
      <w:r>
        <w:rPr>
          <w:rFonts w:cs="Tahoma"/>
        </w:rPr>
        <w:t>ПO</w:t>
      </w:r>
    </w:p>
    <w:p w14:paraId="2A8E1BED" w14:textId="77777777" w:rsidR="00FB4600" w:rsidRDefault="00FB4600" w:rsidP="00FB4600">
      <w:pPr>
        <w:jc w:val="center"/>
        <w:rPr>
          <w:rFonts w:cs="Tahoma"/>
          <w:bCs/>
          <w:lang w:val="sv-SE"/>
        </w:rPr>
      </w:pPr>
    </w:p>
    <w:p w14:paraId="28D217CF" w14:textId="77777777" w:rsidR="00FB4600" w:rsidRDefault="00FB4600" w:rsidP="00FB4600">
      <w:pPr>
        <w:jc w:val="center"/>
        <w:rPr>
          <w:rFonts w:cs="Tahoma"/>
          <w:b/>
          <w:bCs/>
        </w:rPr>
      </w:pPr>
      <w:r>
        <w:rPr>
          <w:rFonts w:cs="Tahoma"/>
          <w:b/>
          <w:bCs/>
        </w:rPr>
        <w:t xml:space="preserve">О Г Л А С  </w:t>
      </w:r>
    </w:p>
    <w:p w14:paraId="1EE82955" w14:textId="77777777" w:rsidR="00FB4600" w:rsidRDefault="00FB4600" w:rsidP="00FB4600">
      <w:pPr>
        <w:jc w:val="center"/>
        <w:rPr>
          <w:rFonts w:cs="Tahoma"/>
          <w:b/>
          <w:bCs/>
        </w:rPr>
      </w:pPr>
      <w:r>
        <w:rPr>
          <w:rFonts w:cs="Tahoma"/>
          <w:b/>
          <w:bCs/>
        </w:rPr>
        <w:t>бр. 1/2026</w:t>
      </w:r>
    </w:p>
    <w:p w14:paraId="4B866025" w14:textId="77777777" w:rsidR="00FB4600" w:rsidRDefault="00FB4600" w:rsidP="00FB4600">
      <w:pPr>
        <w:jc w:val="center"/>
        <w:rPr>
          <w:rFonts w:cs="Tahoma"/>
        </w:rPr>
      </w:pPr>
    </w:p>
    <w:p w14:paraId="7D23431B" w14:textId="77777777" w:rsidR="00FB4600" w:rsidRDefault="00FB4600" w:rsidP="00FB4600">
      <w:pPr>
        <w:jc w:val="center"/>
        <w:rPr>
          <w:rFonts w:cs="Tahoma"/>
          <w:b/>
          <w:bCs/>
        </w:rPr>
      </w:pPr>
      <w:r>
        <w:rPr>
          <w:rFonts w:cs="Tahoma"/>
          <w:b/>
          <w:bCs/>
        </w:rPr>
        <w:t>за издавање на недвижен имот под закуп</w:t>
      </w:r>
    </w:p>
    <w:p w14:paraId="4CD25094" w14:textId="77777777" w:rsidR="00FB4600" w:rsidRDefault="00FB4600" w:rsidP="00FB4600">
      <w:pPr>
        <w:jc w:val="center"/>
        <w:rPr>
          <w:rFonts w:cs="Tahoma"/>
          <w:b/>
          <w:bCs/>
        </w:rPr>
      </w:pPr>
    </w:p>
    <w:p w14:paraId="3B6A1BA7" w14:textId="77777777" w:rsidR="00FB4600" w:rsidRDefault="00FB4600" w:rsidP="00FB4600">
      <w:pPr>
        <w:jc w:val="center"/>
        <w:rPr>
          <w:rFonts w:cs="Tahoma"/>
          <w:b/>
          <w:bCs/>
        </w:rPr>
      </w:pPr>
    </w:p>
    <w:p w14:paraId="70B39FFF" w14:textId="77777777" w:rsidR="00FB4600" w:rsidRDefault="00FB4600" w:rsidP="00FB4600">
      <w:pPr>
        <w:jc w:val="center"/>
        <w:rPr>
          <w:rFonts w:cs="Tahoma"/>
          <w:b/>
          <w:bCs/>
        </w:rPr>
      </w:pPr>
    </w:p>
    <w:p w14:paraId="360DDAAB" w14:textId="77777777" w:rsidR="00FB4600" w:rsidRDefault="00FB4600" w:rsidP="00FB4600">
      <w:pPr>
        <w:jc w:val="center"/>
        <w:rPr>
          <w:rFonts w:cs="Tahoma"/>
          <w:b/>
          <w:bCs/>
        </w:rPr>
      </w:pPr>
    </w:p>
    <w:p w14:paraId="4C8AB4A7" w14:textId="77777777" w:rsidR="00FB4600" w:rsidRDefault="00FB4600" w:rsidP="00FB4600">
      <w:pPr>
        <w:jc w:val="center"/>
        <w:rPr>
          <w:rFonts w:cs="Tahoma"/>
          <w:b/>
          <w:bCs/>
        </w:rPr>
      </w:pPr>
    </w:p>
    <w:p w14:paraId="00413F0B" w14:textId="77777777" w:rsidR="00FB4600" w:rsidRDefault="00FB4600" w:rsidP="00FB4600">
      <w:pPr>
        <w:jc w:val="center"/>
        <w:rPr>
          <w:rFonts w:cs="Tahoma"/>
          <w:b/>
          <w:bCs/>
        </w:rPr>
      </w:pPr>
    </w:p>
    <w:p w14:paraId="621C2A56" w14:textId="77777777" w:rsidR="00FB4600" w:rsidRDefault="00FB4600" w:rsidP="00FB4600">
      <w:pPr>
        <w:jc w:val="center"/>
        <w:rPr>
          <w:rFonts w:cs="Tahoma"/>
          <w:b/>
          <w:bCs/>
        </w:rPr>
      </w:pPr>
    </w:p>
    <w:p w14:paraId="6D911EED" w14:textId="77777777" w:rsidR="00FB4600" w:rsidRDefault="00FB4600" w:rsidP="00FB4600">
      <w:pPr>
        <w:jc w:val="center"/>
        <w:rPr>
          <w:rFonts w:cs="Tahoma"/>
          <w:b/>
          <w:bCs/>
        </w:rPr>
      </w:pPr>
    </w:p>
    <w:p w14:paraId="735C51B8" w14:textId="77777777" w:rsidR="00FB4600" w:rsidRDefault="00FB4600" w:rsidP="00FB4600">
      <w:pPr>
        <w:jc w:val="center"/>
        <w:rPr>
          <w:rFonts w:cs="Tahoma"/>
          <w:b/>
          <w:bCs/>
        </w:rPr>
      </w:pPr>
    </w:p>
    <w:p w14:paraId="37B80824" w14:textId="77777777" w:rsidR="00FB4600" w:rsidRDefault="00FB4600" w:rsidP="00FB4600">
      <w:pPr>
        <w:jc w:val="center"/>
        <w:rPr>
          <w:rFonts w:cs="Tahoma"/>
          <w:b/>
          <w:bCs/>
        </w:rPr>
      </w:pPr>
      <w:r>
        <w:rPr>
          <w:rFonts w:cs="Tahoma"/>
          <w:b/>
          <w:bCs/>
        </w:rPr>
        <w:t>Скопје, Април 2026 година</w:t>
      </w:r>
    </w:p>
    <w:p w14:paraId="2A1D1024" w14:textId="77777777" w:rsidR="00FB4600" w:rsidRDefault="00FB4600" w:rsidP="00FB4600">
      <w:pPr>
        <w:jc w:val="center"/>
        <w:rPr>
          <w:rFonts w:cs="Tahoma"/>
          <w:b/>
          <w:bCs/>
        </w:rPr>
      </w:pPr>
    </w:p>
    <w:p w14:paraId="3800FE5C" w14:textId="77777777" w:rsidR="00FB4600" w:rsidRDefault="00FB4600" w:rsidP="00FB4600">
      <w:pPr>
        <w:jc w:val="center"/>
        <w:rPr>
          <w:rFonts w:cs="Tahoma"/>
          <w:b/>
          <w:bCs/>
        </w:rPr>
      </w:pPr>
    </w:p>
    <w:p w14:paraId="192ADBA0" w14:textId="77777777" w:rsidR="00FB4600" w:rsidRDefault="00FB4600" w:rsidP="00FB4600">
      <w:pPr>
        <w:jc w:val="center"/>
        <w:rPr>
          <w:rFonts w:cs="Tahoma"/>
        </w:rPr>
      </w:pPr>
      <w:bookmarkStart w:id="0" w:name="_Hlk41390650"/>
      <w:bookmarkEnd w:id="0"/>
    </w:p>
    <w:p w14:paraId="1CCFC8C3" w14:textId="77777777" w:rsidR="00FB4600" w:rsidRDefault="00FB4600">
      <w:pPr>
        <w:suppressAutoHyphens w:val="0"/>
        <w:spacing w:after="0" w:line="240" w:lineRule="auto"/>
        <w:jc w:val="left"/>
        <w:rPr>
          <w:rFonts w:cs="Tahoma"/>
          <w:b/>
        </w:rPr>
      </w:pPr>
      <w:r>
        <w:rPr>
          <w:rFonts w:cs="Tahoma"/>
          <w:b/>
        </w:rPr>
        <w:br w:type="page"/>
      </w:r>
    </w:p>
    <w:p w14:paraId="1C38588D" w14:textId="615F370D" w:rsidR="00FB4600" w:rsidRDefault="00FB4600" w:rsidP="00FB4600">
      <w:pPr>
        <w:numPr>
          <w:ilvl w:val="0"/>
          <w:numId w:val="12"/>
        </w:numPr>
        <w:spacing w:after="0" w:line="240" w:lineRule="auto"/>
        <w:jc w:val="left"/>
        <w:rPr>
          <w:rFonts w:cs="Tahoma"/>
        </w:rPr>
      </w:pPr>
      <w:r>
        <w:rPr>
          <w:rFonts w:cs="Tahoma"/>
          <w:b/>
        </w:rPr>
        <w:lastRenderedPageBreak/>
        <w:t>ЗАКУПОДАВАЧ</w:t>
      </w:r>
    </w:p>
    <w:p w14:paraId="38A9E161" w14:textId="77777777" w:rsidR="00FB4600" w:rsidRDefault="00FB4600" w:rsidP="00FB4600">
      <w:pPr>
        <w:ind w:left="720"/>
        <w:rPr>
          <w:rFonts w:cs="Tahoma"/>
          <w:b/>
        </w:rPr>
      </w:pPr>
    </w:p>
    <w:p w14:paraId="68381D01" w14:textId="77777777" w:rsidR="00FB4600" w:rsidRDefault="00FB4600" w:rsidP="00FB4600">
      <w:pPr>
        <w:rPr>
          <w:rStyle w:val="Hyperlink"/>
          <w:rFonts w:cs="Tahoma"/>
        </w:rPr>
      </w:pPr>
      <w:bookmarkStart w:id="1" w:name="_Hlk67936818"/>
      <w:r>
        <w:rPr>
          <w:rFonts w:cs="Tahoma"/>
          <w:bCs/>
        </w:rPr>
        <w:t>Факултетот за шумарски науки, пејзажна архитектура и екоинженеринг  „Ханс Ем“ во Скопје</w:t>
      </w:r>
      <w:r>
        <w:rPr>
          <w:rFonts w:cs="Tahoma"/>
          <w:b/>
        </w:rPr>
        <w:t xml:space="preserve"> </w:t>
      </w:r>
      <w:bookmarkEnd w:id="1"/>
      <w:r>
        <w:rPr>
          <w:rFonts w:cs="Tahoma"/>
        </w:rPr>
        <w:t>во состав на Универзитет „Св.Кирил и Методиј“ во Скопје со седиште на адреса ул.„16-та Македонска Бригада“ бр.1, Скопје, телефон во деканат</w:t>
      </w:r>
      <w:r>
        <w:rPr>
          <w:rFonts w:cs="Tahoma"/>
          <w:lang w:val="en-GB"/>
        </w:rPr>
        <w:t xml:space="preserve"> </w:t>
      </w:r>
      <w:r>
        <w:rPr>
          <w:rFonts w:cs="Tahoma"/>
        </w:rPr>
        <w:t>02/</w:t>
      </w:r>
      <w:r>
        <w:rPr>
          <w:rFonts w:cs="Tahoma"/>
          <w:lang w:val="en-GB"/>
        </w:rPr>
        <w:t>25400</w:t>
      </w:r>
      <w:r>
        <w:rPr>
          <w:rFonts w:cs="Tahoma"/>
        </w:rPr>
        <w:t>-</w:t>
      </w:r>
      <w:r>
        <w:rPr>
          <w:rFonts w:cs="Tahoma"/>
          <w:lang w:val="en-GB"/>
        </w:rPr>
        <w:t>725</w:t>
      </w:r>
      <w:r>
        <w:rPr>
          <w:rFonts w:cs="Tahoma"/>
        </w:rPr>
        <w:t>, електронска пошта stojkovska.gabriela@gmail.com</w:t>
      </w:r>
    </w:p>
    <w:p w14:paraId="4BBD963D" w14:textId="77777777" w:rsidR="00FB4600" w:rsidRDefault="00FB4600" w:rsidP="00FB4600">
      <w:pPr>
        <w:ind w:left="1146"/>
        <w:rPr>
          <w:rFonts w:cs="Tahoma"/>
        </w:rPr>
      </w:pPr>
    </w:p>
    <w:p w14:paraId="43398B0F" w14:textId="77777777" w:rsidR="00FB4600" w:rsidRDefault="00FB4600" w:rsidP="00FB4600">
      <w:pPr>
        <w:numPr>
          <w:ilvl w:val="0"/>
          <w:numId w:val="12"/>
        </w:numPr>
        <w:spacing w:after="0" w:line="240" w:lineRule="auto"/>
        <w:rPr>
          <w:rFonts w:cs="Tahoma"/>
        </w:rPr>
      </w:pPr>
      <w:r>
        <w:rPr>
          <w:rFonts w:cs="Tahoma"/>
          <w:b/>
        </w:rPr>
        <w:t>ПРЕДМЕТ НА ЗАКУП</w:t>
      </w:r>
    </w:p>
    <w:p w14:paraId="1198A3AE" w14:textId="77777777" w:rsidR="00FB4600" w:rsidRDefault="00FB4600" w:rsidP="00FB4600">
      <w:pPr>
        <w:rPr>
          <w:rFonts w:cs="Tahoma"/>
        </w:rPr>
      </w:pPr>
    </w:p>
    <w:p w14:paraId="27CC0CE6" w14:textId="77777777" w:rsidR="00FB4600" w:rsidRDefault="00FB4600" w:rsidP="00FB4600">
      <w:pPr>
        <w:shd w:val="clear" w:color="auto" w:fill="FFFFFF"/>
        <w:tabs>
          <w:tab w:val="left" w:pos="284"/>
          <w:tab w:val="left" w:pos="567"/>
        </w:tabs>
        <w:spacing w:after="0" w:line="240" w:lineRule="auto"/>
        <w:rPr>
          <w:rFonts w:cs="Tahoma"/>
          <w:bCs/>
        </w:rPr>
      </w:pPr>
      <w:r>
        <w:rPr>
          <w:rFonts w:eastAsia="Times New Roman" w:cs="Tahoma"/>
        </w:rPr>
        <w:t xml:space="preserve">2.1. Предмет на издавање под закуп е </w:t>
      </w:r>
      <w:r>
        <w:rPr>
          <w:rFonts w:cs="Tahoma"/>
        </w:rPr>
        <w:t xml:space="preserve">дел од </w:t>
      </w:r>
      <w:r>
        <w:rPr>
          <w:rFonts w:eastAsia="Times New Roman" w:cs="Tahoma"/>
        </w:rPr>
        <w:t xml:space="preserve">недвижен имот </w:t>
      </w:r>
      <w:r>
        <w:rPr>
          <w:rFonts w:cs="Tahoma"/>
        </w:rPr>
        <w:t xml:space="preserve">лоциран во зградата на Факултетот за шумарски науки, пејзажна архитектура и екоинженеринг „Ханс Ем“ на адреса: ул. „16-та Македонска бригада“ бр.1-Скопје, Гази Баба, ИЛ бр. 1030, КО Гази Баба, </w:t>
      </w:r>
      <w:r>
        <w:rPr>
          <w:rFonts w:cs="Tahoma"/>
          <w:bCs/>
        </w:rPr>
        <w:t>за вршење на дејност поврзана со подобрување на условите на студентите и вработените на факултетот.</w:t>
      </w:r>
    </w:p>
    <w:p w14:paraId="5A17A05B" w14:textId="77777777" w:rsidR="00FB4600" w:rsidRDefault="00FB4600" w:rsidP="00FB4600">
      <w:pPr>
        <w:shd w:val="clear" w:color="auto" w:fill="FFFFFF"/>
        <w:tabs>
          <w:tab w:val="left" w:pos="284"/>
          <w:tab w:val="left" w:pos="567"/>
        </w:tabs>
        <w:spacing w:after="0" w:line="240" w:lineRule="auto"/>
        <w:rPr>
          <w:rFonts w:cs="Tahoma"/>
        </w:rPr>
      </w:pPr>
    </w:p>
    <w:p w14:paraId="576FA3DD" w14:textId="77777777" w:rsidR="00FB4600" w:rsidRPr="0022799E" w:rsidRDefault="00FB4600" w:rsidP="00FB4600">
      <w:pPr>
        <w:shd w:val="clear" w:color="auto" w:fill="FFFFFF"/>
        <w:tabs>
          <w:tab w:val="left" w:pos="284"/>
          <w:tab w:val="left" w:pos="567"/>
        </w:tabs>
        <w:spacing w:after="0" w:line="240" w:lineRule="auto"/>
        <w:rPr>
          <w:rFonts w:eastAsia="Times New Roman" w:cs="Tahoma"/>
        </w:rPr>
      </w:pPr>
      <w:r>
        <w:rPr>
          <w:rFonts w:cs="Tahoma"/>
        </w:rPr>
        <w:t xml:space="preserve">2.2. </w:t>
      </w:r>
      <w:r>
        <w:rPr>
          <w:rFonts w:eastAsia="Times New Roman" w:cs="Tahoma"/>
        </w:rPr>
        <w:t xml:space="preserve">Предметот на издавање под закуп </w:t>
      </w:r>
      <w:r w:rsidRPr="0022799E">
        <w:rPr>
          <w:rFonts w:eastAsia="Times New Roman" w:cs="Tahoma"/>
        </w:rPr>
        <w:t>е:</w:t>
      </w:r>
    </w:p>
    <w:p w14:paraId="70EE4932" w14:textId="77777777" w:rsidR="00FB4600" w:rsidRDefault="00FB4600" w:rsidP="00FB4600">
      <w:pPr>
        <w:pStyle w:val="ListParagraph"/>
        <w:tabs>
          <w:tab w:val="left" w:pos="284"/>
          <w:tab w:val="left" w:pos="567"/>
          <w:tab w:val="left" w:pos="851"/>
          <w:tab w:val="left" w:pos="3525"/>
        </w:tabs>
        <w:spacing w:before="240" w:line="240" w:lineRule="auto"/>
        <w:ind w:left="360"/>
        <w:rPr>
          <w:rFonts w:cs="Tahoma"/>
        </w:rPr>
      </w:pPr>
      <w:r>
        <w:rPr>
          <w:rFonts w:eastAsia="Times New Roman" w:cs="Tahoma"/>
        </w:rPr>
        <w:t xml:space="preserve">2.2.1. </w:t>
      </w:r>
      <w:r>
        <w:rPr>
          <w:rFonts w:cs="Tahoma"/>
        </w:rPr>
        <w:t xml:space="preserve">просторна локација </w:t>
      </w:r>
      <w:r>
        <w:rPr>
          <w:rFonts w:cs="Tahoma"/>
          <w:bCs/>
        </w:rPr>
        <w:t xml:space="preserve">со површина од </w:t>
      </w:r>
      <w:r>
        <w:rPr>
          <w:rFonts w:cs="Tahoma"/>
          <w:b/>
        </w:rPr>
        <w:t>18 м</w:t>
      </w:r>
      <w:r>
        <w:rPr>
          <w:rFonts w:cs="Tahoma"/>
          <w:b/>
          <w:vertAlign w:val="superscript"/>
        </w:rPr>
        <w:t>2</w:t>
      </w:r>
      <w:r>
        <w:rPr>
          <w:rFonts w:cs="Tahoma"/>
          <w:b/>
        </w:rPr>
        <w:t>,</w:t>
      </w:r>
      <w:r>
        <w:rPr>
          <w:rFonts w:cs="Tahoma"/>
          <w:bCs/>
        </w:rPr>
        <w:t xml:space="preserve"> </w:t>
      </w:r>
      <w:r>
        <w:rPr>
          <w:rFonts w:cs="Tahoma"/>
          <w:b/>
        </w:rPr>
        <w:t xml:space="preserve">со намена </w:t>
      </w:r>
      <w:r>
        <w:rPr>
          <w:rFonts w:cs="Tahoma"/>
          <w:b/>
          <w:u w:val="single"/>
        </w:rPr>
        <w:t>фотокопирница</w:t>
      </w:r>
      <w:r>
        <w:rPr>
          <w:rFonts w:cs="Tahoma"/>
          <w:bCs/>
        </w:rPr>
        <w:t xml:space="preserve">. </w:t>
      </w:r>
    </w:p>
    <w:p w14:paraId="007B034C" w14:textId="77777777" w:rsidR="00FB4600" w:rsidRDefault="00FB4600" w:rsidP="00FB4600">
      <w:pPr>
        <w:spacing w:after="0" w:line="240" w:lineRule="auto"/>
        <w:rPr>
          <w:rFonts w:cs="Tahoma"/>
          <w:bCs/>
        </w:rPr>
      </w:pPr>
      <w:r>
        <w:rPr>
          <w:rFonts w:cs="Tahoma"/>
          <w:bCs/>
        </w:rPr>
        <w:t xml:space="preserve">2.3. Почетната цена на минималната месечна закупнина за недвижниот имот од точката 2.2.1 изнесува </w:t>
      </w:r>
      <w:r w:rsidRPr="00885EF9">
        <w:rPr>
          <w:rFonts w:cs="Tahoma"/>
          <w:b/>
        </w:rPr>
        <w:t>3,93 евра</w:t>
      </w:r>
      <w:r>
        <w:rPr>
          <w:rFonts w:cs="Tahoma"/>
          <w:b/>
        </w:rPr>
        <w:t xml:space="preserve"> за м</w:t>
      </w:r>
      <w:r>
        <w:rPr>
          <w:rFonts w:cs="Tahoma"/>
          <w:b/>
          <w:vertAlign w:val="superscript"/>
        </w:rPr>
        <w:t>2</w:t>
      </w:r>
      <w:r>
        <w:rPr>
          <w:rFonts w:cs="Tahoma"/>
          <w:b/>
        </w:rPr>
        <w:t xml:space="preserve"> или 71,00 евра за вкупната површина</w:t>
      </w:r>
      <w:r>
        <w:rPr>
          <w:rFonts w:cs="Tahoma"/>
          <w:bCs/>
        </w:rPr>
        <w:t xml:space="preserve"> </w:t>
      </w:r>
      <w:r>
        <w:rPr>
          <w:rFonts w:cs="Tahoma"/>
          <w:b/>
        </w:rPr>
        <w:t xml:space="preserve">во денарска противвредност без пресметан ДДВ </w:t>
      </w:r>
      <w:r>
        <w:rPr>
          <w:rFonts w:cs="Tahoma"/>
          <w:bCs/>
        </w:rPr>
        <w:t>согласно процената за утврдување на пазарна вредност на деловен простор за издавање под закуп изготвена од АД за изградба и стопанисување со станбен простор и со деловен простор од значење на Републиката – Скопје.</w:t>
      </w:r>
    </w:p>
    <w:p w14:paraId="0A3A1F1A" w14:textId="77777777" w:rsidR="00FB4600" w:rsidRDefault="00FB4600" w:rsidP="00FB4600">
      <w:pPr>
        <w:spacing w:after="0" w:line="240" w:lineRule="auto"/>
        <w:rPr>
          <w:rFonts w:cs="Tahoma"/>
          <w:bCs/>
        </w:rPr>
      </w:pPr>
    </w:p>
    <w:p w14:paraId="72C7ED87" w14:textId="77777777" w:rsidR="00FB4600" w:rsidRDefault="00FB4600" w:rsidP="00FB4600">
      <w:pPr>
        <w:spacing w:after="0" w:line="240" w:lineRule="auto"/>
        <w:rPr>
          <w:rFonts w:cs="Tahoma"/>
        </w:rPr>
      </w:pPr>
      <w:r>
        <w:rPr>
          <w:rFonts w:cs="Tahoma"/>
        </w:rPr>
        <w:t>2.4. Недвижниот имот се издава исклучиво за намената за која се огласува со овој оглас, и тоа:</w:t>
      </w:r>
    </w:p>
    <w:p w14:paraId="7AF04B83" w14:textId="77777777" w:rsidR="00FB4600" w:rsidRDefault="00FB4600" w:rsidP="00FB4600">
      <w:pPr>
        <w:pStyle w:val="ListParagraph"/>
        <w:numPr>
          <w:ilvl w:val="0"/>
          <w:numId w:val="16"/>
        </w:numPr>
        <w:tabs>
          <w:tab w:val="left" w:pos="284"/>
          <w:tab w:val="left" w:pos="567"/>
          <w:tab w:val="left" w:pos="851"/>
          <w:tab w:val="left" w:pos="3525"/>
        </w:tabs>
        <w:spacing w:before="240" w:after="0" w:line="240" w:lineRule="auto"/>
        <w:rPr>
          <w:rFonts w:cs="Tahoma"/>
        </w:rPr>
      </w:pPr>
      <w:r>
        <w:rPr>
          <w:rFonts w:cs="Tahoma"/>
        </w:rPr>
        <w:t xml:space="preserve">локацијата под број 2.2.1. со намена фотокопирница за период од </w:t>
      </w:r>
      <w:r>
        <w:rPr>
          <w:rFonts w:cs="Tahoma"/>
          <w:b/>
          <w:bCs/>
        </w:rPr>
        <w:t>5 години</w:t>
      </w:r>
      <w:r>
        <w:rPr>
          <w:rFonts w:cs="Tahoma"/>
        </w:rPr>
        <w:t>,</w:t>
      </w:r>
    </w:p>
    <w:p w14:paraId="6F8DE5BC" w14:textId="77777777" w:rsidR="00FB4600" w:rsidRDefault="00FB4600" w:rsidP="00FB4600">
      <w:pPr>
        <w:spacing w:after="0" w:line="240" w:lineRule="auto"/>
        <w:rPr>
          <w:rFonts w:cs="Tahoma"/>
          <w:b/>
          <w:bCs/>
        </w:rPr>
      </w:pPr>
    </w:p>
    <w:p w14:paraId="31B354F5" w14:textId="77777777" w:rsidR="00FB4600" w:rsidRDefault="00FB4600" w:rsidP="00FB4600">
      <w:pPr>
        <w:spacing w:after="0" w:line="240" w:lineRule="auto"/>
        <w:rPr>
          <w:rFonts w:cs="Tahoma"/>
        </w:rPr>
      </w:pPr>
      <w:r>
        <w:rPr>
          <w:rFonts w:cs="Tahoma"/>
          <w:b/>
          <w:bCs/>
        </w:rPr>
        <w:t>2.5. Критериум за бодување</w:t>
      </w:r>
      <w:r>
        <w:rPr>
          <w:rFonts w:cs="Tahoma"/>
        </w:rPr>
        <w:t xml:space="preserve"> на понудите е </w:t>
      </w:r>
      <w:bookmarkStart w:id="2" w:name="_Hlk46867859"/>
      <w:r>
        <w:rPr>
          <w:rFonts w:cs="Tahoma"/>
        </w:rPr>
        <w:t xml:space="preserve">највисока понудена цена </w:t>
      </w:r>
      <w:r>
        <w:rPr>
          <w:rFonts w:cs="Tahoma"/>
          <w:color w:val="000000"/>
        </w:rPr>
        <w:t xml:space="preserve">за месечна закупнина за вкупна површина, без пресметан </w:t>
      </w:r>
      <w:r>
        <w:rPr>
          <w:rFonts w:cs="Tahoma"/>
        </w:rPr>
        <w:t>ДДВ</w:t>
      </w:r>
      <w:bookmarkEnd w:id="2"/>
      <w:r>
        <w:rPr>
          <w:rFonts w:cs="Tahoma"/>
        </w:rPr>
        <w:t xml:space="preserve">. </w:t>
      </w:r>
    </w:p>
    <w:p w14:paraId="47CF17FD" w14:textId="77777777" w:rsidR="00FB4600" w:rsidRDefault="00FB4600" w:rsidP="00FB4600">
      <w:pPr>
        <w:rPr>
          <w:rFonts w:cs="Tahoma"/>
          <w:b/>
        </w:rPr>
      </w:pPr>
    </w:p>
    <w:p w14:paraId="6ED82EB5" w14:textId="77777777" w:rsidR="00FB4600" w:rsidRDefault="00FB4600" w:rsidP="00FB4600">
      <w:pPr>
        <w:rPr>
          <w:rFonts w:cs="Tahoma"/>
          <w:b/>
        </w:rPr>
      </w:pPr>
    </w:p>
    <w:p w14:paraId="7684C1DF" w14:textId="77777777" w:rsidR="00FB4600" w:rsidRDefault="00FB4600" w:rsidP="00FB4600">
      <w:pPr>
        <w:numPr>
          <w:ilvl w:val="0"/>
          <w:numId w:val="12"/>
        </w:numPr>
        <w:spacing w:after="0" w:line="240" w:lineRule="auto"/>
        <w:rPr>
          <w:rFonts w:cs="Tahoma"/>
          <w:b/>
        </w:rPr>
      </w:pPr>
      <w:r>
        <w:rPr>
          <w:rFonts w:cs="Tahoma"/>
          <w:b/>
        </w:rPr>
        <w:t>УСЛОВИ ЗА ДАВАЊЕ ПОД ЗАКУП:</w:t>
      </w:r>
    </w:p>
    <w:p w14:paraId="5E0E8C69" w14:textId="77777777" w:rsidR="00FB4600" w:rsidRDefault="00FB4600" w:rsidP="00FB4600">
      <w:pPr>
        <w:ind w:left="1080"/>
        <w:rPr>
          <w:rFonts w:cs="Tahoma"/>
        </w:rPr>
      </w:pPr>
    </w:p>
    <w:p w14:paraId="6F2D707C" w14:textId="77777777" w:rsidR="00FB4600" w:rsidRDefault="00FB4600" w:rsidP="00FB4600">
      <w:pPr>
        <w:pStyle w:val="BodyTextIndent"/>
        <w:numPr>
          <w:ilvl w:val="1"/>
          <w:numId w:val="13"/>
        </w:numPr>
        <w:spacing w:after="0" w:line="240" w:lineRule="auto"/>
        <w:rPr>
          <w:rFonts w:ascii="Georgia" w:hAnsi="Georgia" w:cs="Tahoma"/>
        </w:rPr>
      </w:pPr>
      <w:r>
        <w:rPr>
          <w:rFonts w:ascii="Georgia" w:hAnsi="Georgia" w:cs="Tahoma"/>
          <w:color w:val="000000"/>
        </w:rPr>
        <w:t>Недвижниот имот се издава исклучиво за намената  за која се огласува со овој оглас и истиот простор не може да се издаде во подзакуп.</w:t>
      </w:r>
    </w:p>
    <w:p w14:paraId="3D4124CE" w14:textId="77777777" w:rsidR="00FB4600" w:rsidRDefault="00FB4600" w:rsidP="00FB4600">
      <w:pPr>
        <w:pStyle w:val="BodyTextIndent"/>
        <w:numPr>
          <w:ilvl w:val="1"/>
          <w:numId w:val="13"/>
        </w:numPr>
        <w:spacing w:after="0" w:line="240" w:lineRule="auto"/>
        <w:rPr>
          <w:rFonts w:ascii="Georgia" w:hAnsi="Georgia" w:cs="Tahoma"/>
        </w:rPr>
      </w:pPr>
      <w:r>
        <w:rPr>
          <w:rFonts w:ascii="Georgia" w:hAnsi="Georgia" w:cs="Tahoma"/>
          <w:color w:val="000000"/>
          <w:lang w:eastAsia="mk-MK"/>
        </w:rPr>
        <w:t>Периодот на закупнината изнесува 5 (пет) години и по истекот на тој период просторот треба да се врати во владение на Факултетот за шумарски науки, пејзажна архитектура и екоинженеринг  „Ханс Ем“.</w:t>
      </w:r>
    </w:p>
    <w:p w14:paraId="072DD213" w14:textId="77777777" w:rsidR="00FB4600" w:rsidRDefault="00FB4600" w:rsidP="00FB4600">
      <w:pPr>
        <w:pStyle w:val="BodyTextIndent"/>
        <w:numPr>
          <w:ilvl w:val="1"/>
          <w:numId w:val="13"/>
        </w:numPr>
        <w:spacing w:after="0" w:line="240" w:lineRule="auto"/>
        <w:rPr>
          <w:rFonts w:ascii="Georgia" w:hAnsi="Georgia" w:cs="Tahoma"/>
        </w:rPr>
      </w:pPr>
      <w:r>
        <w:rPr>
          <w:rFonts w:ascii="Georgia" w:hAnsi="Georgia" w:cs="Tahoma"/>
          <w:color w:val="000000"/>
        </w:rPr>
        <w:t xml:space="preserve">Закупецот се обврзува просторот да го врати во исправна состојба по истекот на рокот на </w:t>
      </w:r>
      <w:r w:rsidRPr="00885EF9">
        <w:rPr>
          <w:rFonts w:ascii="Georgia" w:hAnsi="Georgia" w:cs="Tahoma"/>
          <w:color w:val="000000"/>
        </w:rPr>
        <w:t>закупот, утврден во точка 3.2.</w:t>
      </w:r>
    </w:p>
    <w:p w14:paraId="03E0D136" w14:textId="77777777" w:rsidR="00FB4600" w:rsidRDefault="00FB4600" w:rsidP="00FB4600">
      <w:pPr>
        <w:pStyle w:val="BodyTextIndent"/>
        <w:numPr>
          <w:ilvl w:val="1"/>
          <w:numId w:val="13"/>
        </w:numPr>
        <w:spacing w:after="0" w:line="240" w:lineRule="auto"/>
        <w:rPr>
          <w:rFonts w:ascii="Georgia" w:hAnsi="Georgia" w:cs="Tahoma"/>
          <w:bCs/>
        </w:rPr>
      </w:pPr>
      <w:r>
        <w:rPr>
          <w:rFonts w:ascii="Georgia" w:hAnsi="Georgia" w:cs="Tahoma"/>
        </w:rPr>
        <w:t>Зак</w:t>
      </w:r>
      <w:r>
        <w:rPr>
          <w:rFonts w:ascii="Georgia" w:hAnsi="Georgia" w:cs="Tahoma"/>
          <w:bCs/>
        </w:rPr>
        <w:t xml:space="preserve">упнината се плаќа однапред, најдоцна до 5 ден во месецот за тековниот месец. Во случај на задоцнување се пресметува законска казнена камата согласно со Законот за облигационите односи. </w:t>
      </w:r>
    </w:p>
    <w:p w14:paraId="62C6C1D5" w14:textId="77777777" w:rsidR="00FB4600" w:rsidRDefault="00FB4600" w:rsidP="00FB4600">
      <w:pPr>
        <w:pStyle w:val="BodyTextIndent"/>
        <w:numPr>
          <w:ilvl w:val="1"/>
          <w:numId w:val="13"/>
        </w:numPr>
        <w:spacing w:after="0" w:line="240" w:lineRule="auto"/>
        <w:rPr>
          <w:rFonts w:ascii="Georgia" w:hAnsi="Georgia" w:cs="Tahoma"/>
        </w:rPr>
      </w:pPr>
      <w:r>
        <w:rPr>
          <w:rFonts w:ascii="Georgia" w:hAnsi="Georgia" w:cs="Tahoma"/>
          <w:bCs/>
          <w:color w:val="000000"/>
        </w:rPr>
        <w:t xml:space="preserve">Закупецот не може во закупената просторија да врши било какви реконструкции, внатрешни доградувања и адаптации без согласност на закуподавачот. </w:t>
      </w:r>
    </w:p>
    <w:p w14:paraId="7E06F193" w14:textId="77777777" w:rsidR="00FB4600" w:rsidRDefault="00FB4600" w:rsidP="00FB4600">
      <w:pPr>
        <w:pStyle w:val="BodyTextIndent"/>
        <w:numPr>
          <w:ilvl w:val="1"/>
          <w:numId w:val="13"/>
        </w:numPr>
        <w:spacing w:after="0" w:line="240" w:lineRule="auto"/>
        <w:rPr>
          <w:rFonts w:ascii="Georgia" w:hAnsi="Georgia" w:cs="Tahoma"/>
          <w:bCs/>
        </w:rPr>
      </w:pPr>
      <w:r>
        <w:rPr>
          <w:rFonts w:ascii="Georgia" w:hAnsi="Georgia" w:cs="Tahoma"/>
          <w:bCs/>
          <w:color w:val="000000"/>
        </w:rPr>
        <w:t>Закупецот се обврзува да го користи просторот како добар домаќин,</w:t>
      </w:r>
    </w:p>
    <w:p w14:paraId="6B6E9580" w14:textId="77777777" w:rsidR="00FB4600" w:rsidRDefault="00FB4600" w:rsidP="00FB4600">
      <w:pPr>
        <w:pStyle w:val="BodyTextIndent"/>
        <w:numPr>
          <w:ilvl w:val="1"/>
          <w:numId w:val="13"/>
        </w:numPr>
        <w:spacing w:after="0" w:line="240" w:lineRule="auto"/>
        <w:rPr>
          <w:rFonts w:ascii="Georgia" w:hAnsi="Georgia" w:cs="Tahoma"/>
          <w:bCs/>
        </w:rPr>
      </w:pPr>
      <w:r>
        <w:rPr>
          <w:rFonts w:ascii="Georgia" w:hAnsi="Georgia" w:cs="Tahoma"/>
          <w:bCs/>
          <w:color w:val="000000"/>
        </w:rPr>
        <w:t xml:space="preserve">Закупецот во текот на целото времетраење на договорот е должен да ги поднесува трошоците за потрошена вода, испорачна топлинска и електрична енергија, според </w:t>
      </w:r>
      <w:r>
        <w:rPr>
          <w:rFonts w:ascii="Georgia" w:hAnsi="Georgia" w:cs="Tahoma"/>
          <w:bCs/>
        </w:rPr>
        <w:t xml:space="preserve">тарифата за стопански корисници и други комунални трошоци, како и трошоците за </w:t>
      </w:r>
      <w:r>
        <w:rPr>
          <w:rFonts w:ascii="Georgia" w:hAnsi="Georgia" w:cs="Tahoma"/>
        </w:rPr>
        <w:t>тековно одржување,  и слично.</w:t>
      </w:r>
    </w:p>
    <w:p w14:paraId="0C6A4E82" w14:textId="77777777" w:rsidR="00FB4600" w:rsidRDefault="00FB4600" w:rsidP="00FB4600">
      <w:pPr>
        <w:pStyle w:val="BodyTextIndent"/>
        <w:rPr>
          <w:rFonts w:ascii="Georgia" w:hAnsi="Georgia" w:cs="Tahoma"/>
          <w:bCs/>
        </w:rPr>
      </w:pPr>
    </w:p>
    <w:p w14:paraId="65528034" w14:textId="77777777" w:rsidR="00FB4600" w:rsidRDefault="00FB4600" w:rsidP="00FB4600">
      <w:pPr>
        <w:pStyle w:val="BodyTextIndent"/>
        <w:numPr>
          <w:ilvl w:val="0"/>
          <w:numId w:val="13"/>
        </w:numPr>
        <w:spacing w:after="0" w:line="240" w:lineRule="auto"/>
        <w:rPr>
          <w:rFonts w:ascii="Georgia" w:hAnsi="Georgia" w:cs="Tahoma"/>
          <w:bCs/>
        </w:rPr>
      </w:pPr>
      <w:r>
        <w:rPr>
          <w:rFonts w:ascii="Georgia" w:hAnsi="Georgia" w:cs="Tahoma"/>
          <w:b/>
          <w:bCs/>
        </w:rPr>
        <w:lastRenderedPageBreak/>
        <w:t>ПРАВО НА УЧЕСТВО</w:t>
      </w:r>
    </w:p>
    <w:p w14:paraId="290D46D3" w14:textId="77777777" w:rsidR="00FB4600" w:rsidRDefault="00FB4600" w:rsidP="00FB4600">
      <w:pPr>
        <w:pStyle w:val="BodyTextIndent"/>
        <w:spacing w:after="0" w:line="240" w:lineRule="auto"/>
        <w:rPr>
          <w:rFonts w:ascii="Georgia" w:hAnsi="Georgia" w:cs="Tahoma"/>
          <w:bCs/>
        </w:rPr>
      </w:pPr>
    </w:p>
    <w:p w14:paraId="7D62D0C2" w14:textId="77777777" w:rsidR="00FB4600" w:rsidRDefault="00FB4600" w:rsidP="00FB4600">
      <w:pPr>
        <w:pStyle w:val="BodyTextIndent"/>
        <w:numPr>
          <w:ilvl w:val="1"/>
          <w:numId w:val="13"/>
        </w:numPr>
        <w:spacing w:after="0" w:line="240" w:lineRule="auto"/>
        <w:rPr>
          <w:rFonts w:ascii="Georgia" w:hAnsi="Georgia" w:cs="Tahoma"/>
          <w:bCs/>
        </w:rPr>
      </w:pPr>
      <w:r>
        <w:rPr>
          <w:rFonts w:ascii="Georgia" w:hAnsi="Georgia" w:cs="Tahoma"/>
          <w:bCs/>
        </w:rPr>
        <w:t xml:space="preserve">Право на учество имаат домашни правни лица </w:t>
      </w:r>
      <w:r>
        <w:rPr>
          <w:rFonts w:ascii="Georgia" w:hAnsi="Georgia" w:cs="Tahoma"/>
          <w:bCs/>
          <w:color w:val="000000"/>
        </w:rPr>
        <w:t xml:space="preserve">регистрирани за </w:t>
      </w:r>
      <w:r w:rsidRPr="0022799E">
        <w:rPr>
          <w:rFonts w:ascii="Georgia" w:hAnsi="Georgia" w:cs="Tahoma"/>
          <w:bCs/>
          <w:color w:val="000000"/>
        </w:rPr>
        <w:t>соодветна дејност, кои во рок од 7 (седум) работни дена од денот на објавувањето на овој оглас, ќе достават</w:t>
      </w:r>
      <w:r>
        <w:rPr>
          <w:rFonts w:ascii="Georgia" w:hAnsi="Georgia" w:cs="Tahoma"/>
          <w:bCs/>
        </w:rPr>
        <w:t xml:space="preserve"> понуда за учество на огласот бр.1/2026, на адреса на Факултетот за шумарски науки, пејзажна архитектура и екоинженеринг  „Ханс Ем“ во состав на Универзитет „Св.Кирил и Методиј“ во Скопје со седиште на адреса ул. „16-та Македонска Бригада“ бр.1, Скопје. Понудата се доставува до Архивата на Факулетот </w:t>
      </w:r>
      <w:r>
        <w:rPr>
          <w:rFonts w:ascii="Georgia" w:hAnsi="Georgia" w:cs="Tahoma"/>
        </w:rPr>
        <w:t xml:space="preserve">во затворен плик без ознака на понудувачот со наведување на бројот на огласот. </w:t>
      </w:r>
    </w:p>
    <w:p w14:paraId="52EFA6F3" w14:textId="77777777" w:rsidR="00FB4600" w:rsidRDefault="00FB4600" w:rsidP="00FB4600">
      <w:pPr>
        <w:pStyle w:val="BodyTextIndent"/>
        <w:numPr>
          <w:ilvl w:val="1"/>
          <w:numId w:val="13"/>
        </w:numPr>
        <w:spacing w:after="0" w:line="240" w:lineRule="auto"/>
        <w:rPr>
          <w:rFonts w:ascii="Georgia" w:hAnsi="Georgia" w:cs="Tahoma"/>
          <w:bCs/>
        </w:rPr>
      </w:pPr>
      <w:r>
        <w:rPr>
          <w:rFonts w:ascii="Georgia" w:hAnsi="Georgia" w:cs="Tahoma"/>
          <w:bCs/>
        </w:rPr>
        <w:t xml:space="preserve">Закупецот пред потпишувањето на договорот доставува </w:t>
      </w:r>
      <w:r>
        <w:rPr>
          <w:rFonts w:ascii="Georgia" w:hAnsi="Georgia" w:cs="Tahoma"/>
          <w:b/>
          <w:u w:val="single"/>
        </w:rPr>
        <w:t>банкарска гаранција во висина од 15% од вкупната закупнина пресметана за една година</w:t>
      </w:r>
      <w:r>
        <w:rPr>
          <w:rFonts w:ascii="Georgia" w:hAnsi="Georgia" w:cs="Tahoma"/>
          <w:bCs/>
        </w:rPr>
        <w:t xml:space="preserve">. Банкарската гаранција ќе биде наплатена во случај на ненавремена уплата на закупнината, раскинување на договорот по вина на закупецот, предвремено раскинување на договорот од страна на закупецот, за неисплатени трошоци за потрошена вода, електрична енергија, </w:t>
      </w:r>
      <w:r w:rsidRPr="009731C9">
        <w:rPr>
          <w:rFonts w:ascii="Georgia" w:hAnsi="Georgia" w:cs="Tahoma"/>
          <w:bCs/>
        </w:rPr>
        <w:t>или заради сторена материјална штета. Доколку банкарската гаранција биде наплатена, закупецот е должен да достави</w:t>
      </w:r>
      <w:r>
        <w:rPr>
          <w:rFonts w:ascii="Georgia" w:hAnsi="Georgia" w:cs="Tahoma"/>
          <w:bCs/>
        </w:rPr>
        <w:t xml:space="preserve"> нова банкарска гаранција, во спротивно договорот ќе биде раскинат.</w:t>
      </w:r>
    </w:p>
    <w:p w14:paraId="4EE49783" w14:textId="77777777" w:rsidR="00FB4600" w:rsidRDefault="00FB4600" w:rsidP="00FB4600">
      <w:pPr>
        <w:pStyle w:val="BodyTextIndent"/>
        <w:numPr>
          <w:ilvl w:val="1"/>
          <w:numId w:val="13"/>
        </w:numPr>
        <w:spacing w:after="0" w:line="240" w:lineRule="auto"/>
        <w:rPr>
          <w:rFonts w:ascii="Georgia" w:hAnsi="Georgia" w:cs="Tahoma"/>
          <w:bCs/>
        </w:rPr>
      </w:pPr>
      <w:r>
        <w:rPr>
          <w:rFonts w:ascii="Georgia" w:hAnsi="Georgia" w:cs="Tahoma"/>
          <w:bCs/>
          <w:color w:val="000000"/>
        </w:rPr>
        <w:t xml:space="preserve">Закупецот, пред отпочнување со работа </w:t>
      </w:r>
      <w:r>
        <w:rPr>
          <w:rFonts w:ascii="Georgia" w:hAnsi="Georgia" w:cs="Tahoma"/>
          <w:b/>
          <w:color w:val="000000"/>
          <w:u w:val="single"/>
        </w:rPr>
        <w:t>должен е да обезбеди осигурување од одговорност за просторот кој ќе го користи</w:t>
      </w:r>
      <w:r>
        <w:rPr>
          <w:rFonts w:ascii="Georgia" w:hAnsi="Georgia" w:cs="Tahoma"/>
          <w:bCs/>
          <w:color w:val="000000"/>
        </w:rPr>
        <w:t>.</w:t>
      </w:r>
    </w:p>
    <w:p w14:paraId="32955143" w14:textId="77777777" w:rsidR="00FB4600" w:rsidRDefault="00FB4600" w:rsidP="00FB4600">
      <w:pPr>
        <w:pStyle w:val="BodyTextIndent"/>
        <w:ind w:left="720"/>
        <w:rPr>
          <w:rFonts w:ascii="Georgia" w:hAnsi="Georgia" w:cs="Tahoma"/>
          <w:bCs/>
        </w:rPr>
      </w:pPr>
    </w:p>
    <w:p w14:paraId="255B348F" w14:textId="77777777" w:rsidR="00FB4600" w:rsidRDefault="00FB4600" w:rsidP="00FB4600">
      <w:pPr>
        <w:pStyle w:val="BodyTextIndent"/>
        <w:numPr>
          <w:ilvl w:val="0"/>
          <w:numId w:val="13"/>
        </w:numPr>
        <w:spacing w:after="0" w:line="240" w:lineRule="auto"/>
        <w:rPr>
          <w:rFonts w:ascii="Georgia" w:hAnsi="Georgia" w:cs="Tahoma"/>
          <w:bCs/>
        </w:rPr>
      </w:pPr>
      <w:r>
        <w:rPr>
          <w:rFonts w:ascii="Georgia" w:hAnsi="Georgia" w:cs="Tahoma"/>
          <w:b/>
          <w:lang w:eastAsia="mk-MK"/>
        </w:rPr>
        <w:t>ПОСТАПКА ЗА ДАВАЊЕ ВО ЗАКУП</w:t>
      </w:r>
    </w:p>
    <w:p w14:paraId="36FC14C9" w14:textId="77777777" w:rsidR="00FB4600" w:rsidRDefault="00FB4600" w:rsidP="00FB4600">
      <w:pPr>
        <w:pStyle w:val="BodyTextIndent"/>
        <w:rPr>
          <w:rFonts w:ascii="Georgia" w:hAnsi="Georgia" w:cs="Tahoma"/>
          <w:bCs/>
        </w:rPr>
      </w:pPr>
    </w:p>
    <w:p w14:paraId="7FB63DC1" w14:textId="77777777" w:rsidR="00FB4600" w:rsidRDefault="00FB4600" w:rsidP="00FB4600">
      <w:pPr>
        <w:pStyle w:val="BodyTextIndent"/>
        <w:numPr>
          <w:ilvl w:val="1"/>
          <w:numId w:val="13"/>
        </w:numPr>
        <w:spacing w:after="0" w:line="240" w:lineRule="auto"/>
        <w:rPr>
          <w:rFonts w:ascii="Georgia" w:hAnsi="Georgia" w:cs="Tahoma"/>
          <w:bCs/>
        </w:rPr>
      </w:pPr>
      <w:r>
        <w:rPr>
          <w:rFonts w:ascii="Georgia" w:hAnsi="Georgia" w:cs="Tahoma"/>
          <w:lang w:eastAsia="mk-MK"/>
        </w:rPr>
        <w:t xml:space="preserve">Постапката ја спроведува Комисијата за спроведување на постапка за издавање под закуп на простор на Факултетот за шумарски науки, пејзажна архитектура и екоинженеринг  „Ханс Ем“ во Скопје. </w:t>
      </w:r>
    </w:p>
    <w:p w14:paraId="0D6C140C" w14:textId="77777777" w:rsidR="00FB4600" w:rsidRDefault="00FB4600" w:rsidP="00FB4600">
      <w:pPr>
        <w:pStyle w:val="BodyTextIndent"/>
        <w:numPr>
          <w:ilvl w:val="1"/>
          <w:numId w:val="13"/>
        </w:numPr>
        <w:spacing w:after="0" w:line="240" w:lineRule="auto"/>
        <w:rPr>
          <w:rFonts w:ascii="Georgia" w:hAnsi="Georgia" w:cs="Tahoma"/>
          <w:bCs/>
        </w:rPr>
      </w:pPr>
      <w:r>
        <w:rPr>
          <w:rFonts w:ascii="Georgia" w:hAnsi="Georgia" w:cs="Tahoma"/>
          <w:color w:val="000000"/>
          <w:lang w:eastAsia="mk-MK"/>
        </w:rPr>
        <w:t>За најповолен понудувач ќе се избере учесникот кој на јавно наддавање ќе понуди највисока цена за месечна закупнина и кој ќе ги исполни бараните услови дадени во огласот број 1/2026 и ова техничка документација.</w:t>
      </w:r>
    </w:p>
    <w:p w14:paraId="0649B873" w14:textId="77777777" w:rsidR="00FB4600" w:rsidRDefault="00FB4600" w:rsidP="00FB4600">
      <w:pPr>
        <w:pStyle w:val="BodyTextIndent"/>
        <w:numPr>
          <w:ilvl w:val="1"/>
          <w:numId w:val="13"/>
        </w:numPr>
        <w:spacing w:after="0" w:line="240" w:lineRule="auto"/>
        <w:rPr>
          <w:rFonts w:ascii="Georgia" w:hAnsi="Georgia" w:cs="Tahoma"/>
          <w:bCs/>
        </w:rPr>
      </w:pPr>
      <w:r>
        <w:rPr>
          <w:rFonts w:ascii="Georgia" w:hAnsi="Georgia" w:cs="Tahoma"/>
          <w:lang w:eastAsia="mk-MK"/>
        </w:rPr>
        <w:t xml:space="preserve">Ќе </w:t>
      </w:r>
      <w:r>
        <w:rPr>
          <w:rFonts w:ascii="Georgia" w:hAnsi="Georgia" w:cs="Tahoma"/>
          <w:bCs/>
          <w:lang w:eastAsia="mk-MK"/>
        </w:rPr>
        <w:t xml:space="preserve">се смета дека прибирањето на понуди е успешно и </w:t>
      </w:r>
      <w:r>
        <w:rPr>
          <w:rFonts w:ascii="Georgia" w:hAnsi="Georgia" w:cs="Tahoma"/>
          <w:lang w:eastAsia="mk-MK"/>
        </w:rPr>
        <w:t>во случај да пристигне само една понуда, доколку понудувачот ги прифаќа условите од Огласот и Техничката документација и ги има доставено потребните документи, а понудената цена е поголема од почетната цена определена во точка 2.3. со што единствениот понудувач стекнува статус на најповолен понудувач.</w:t>
      </w:r>
    </w:p>
    <w:p w14:paraId="5535CE12" w14:textId="77777777" w:rsidR="00FB4600" w:rsidRDefault="00FB4600" w:rsidP="00FB4600">
      <w:pPr>
        <w:pStyle w:val="BodyTextIndent"/>
        <w:numPr>
          <w:ilvl w:val="1"/>
          <w:numId w:val="13"/>
        </w:numPr>
        <w:spacing w:after="0" w:line="240" w:lineRule="auto"/>
        <w:rPr>
          <w:rFonts w:ascii="Georgia" w:hAnsi="Georgia" w:cs="Tahoma"/>
          <w:bCs/>
        </w:rPr>
      </w:pPr>
      <w:r>
        <w:rPr>
          <w:rFonts w:ascii="Georgia" w:hAnsi="Georgia" w:cs="Tahoma"/>
          <w:bCs/>
          <w:lang w:eastAsia="mk-MK"/>
        </w:rPr>
        <w:t xml:space="preserve">Со </w:t>
      </w:r>
      <w:r>
        <w:rPr>
          <w:rFonts w:ascii="Georgia" w:hAnsi="Georgia" w:cs="Tahoma"/>
          <w:lang w:eastAsia="mk-MK"/>
        </w:rPr>
        <w:t xml:space="preserve">најповолниот понудувач, Факултетот ќе склучи договор за закуп на </w:t>
      </w:r>
      <w:r>
        <w:rPr>
          <w:rFonts w:ascii="Georgia" w:hAnsi="Georgia" w:cs="Tahoma"/>
          <w:bCs/>
          <w:lang w:eastAsia="mk-MK"/>
        </w:rPr>
        <w:t>недвижната ствар, назначен во точка 2.2 потточка 2.2.1 од овој Оглас</w:t>
      </w:r>
      <w:r>
        <w:rPr>
          <w:rFonts w:ascii="Georgia" w:hAnsi="Georgia" w:cs="Tahoma"/>
          <w:lang w:eastAsia="mk-MK"/>
        </w:rPr>
        <w:t xml:space="preserve">. </w:t>
      </w:r>
    </w:p>
    <w:p w14:paraId="0C2F6E85" w14:textId="77777777" w:rsidR="00FB4600" w:rsidRDefault="00FB4600" w:rsidP="00FB4600">
      <w:pPr>
        <w:pStyle w:val="BodyTextIndent"/>
        <w:numPr>
          <w:ilvl w:val="1"/>
          <w:numId w:val="13"/>
        </w:numPr>
        <w:spacing w:after="0" w:line="240" w:lineRule="auto"/>
        <w:rPr>
          <w:rFonts w:ascii="Georgia" w:hAnsi="Georgia" w:cs="Tahoma"/>
          <w:bCs/>
        </w:rPr>
      </w:pPr>
      <w:r>
        <w:rPr>
          <w:rFonts w:ascii="Georgia" w:hAnsi="Georgia" w:cs="Tahoma"/>
          <w:bCs/>
          <w:lang w:eastAsia="mk-MK"/>
        </w:rPr>
        <w:t>Факултетот нема обврска да избере понудувач.</w:t>
      </w:r>
    </w:p>
    <w:p w14:paraId="12AF9FF6" w14:textId="77777777" w:rsidR="00FB4600" w:rsidRDefault="00FB4600" w:rsidP="00FB4600">
      <w:pPr>
        <w:pStyle w:val="BodyTextIndent"/>
        <w:numPr>
          <w:ilvl w:val="1"/>
          <w:numId w:val="13"/>
        </w:numPr>
        <w:spacing w:after="0" w:line="240" w:lineRule="auto"/>
        <w:rPr>
          <w:rFonts w:ascii="Georgia" w:hAnsi="Georgia" w:cs="Tahoma"/>
          <w:bCs/>
        </w:rPr>
      </w:pPr>
      <w:r>
        <w:rPr>
          <w:rFonts w:ascii="Georgia" w:hAnsi="Georgia" w:cs="Tahoma"/>
          <w:bCs/>
          <w:lang w:eastAsia="mk-MK"/>
        </w:rPr>
        <w:t>Доколку на огласот не се јави ниту еден понудувач, огласот за повторува.</w:t>
      </w:r>
    </w:p>
    <w:p w14:paraId="76986A52" w14:textId="77777777" w:rsidR="00FB4600" w:rsidRDefault="00FB4600" w:rsidP="00FB4600">
      <w:pPr>
        <w:ind w:firstLine="360"/>
        <w:rPr>
          <w:rFonts w:cs="Tahoma"/>
        </w:rPr>
      </w:pPr>
    </w:p>
    <w:p w14:paraId="5033B058" w14:textId="77777777" w:rsidR="00FB4600" w:rsidRDefault="00FB4600" w:rsidP="00FB4600">
      <w:pPr>
        <w:ind w:firstLine="360"/>
        <w:rPr>
          <w:rFonts w:cs="Tahoma"/>
        </w:rPr>
      </w:pPr>
    </w:p>
    <w:p w14:paraId="6A00F0D0" w14:textId="77777777" w:rsidR="00FB4600" w:rsidRDefault="00FB4600" w:rsidP="00FB4600">
      <w:pPr>
        <w:pStyle w:val="BodyTextIndent"/>
        <w:numPr>
          <w:ilvl w:val="0"/>
          <w:numId w:val="13"/>
        </w:numPr>
        <w:spacing w:after="0" w:line="240" w:lineRule="auto"/>
        <w:rPr>
          <w:rFonts w:ascii="Georgia" w:hAnsi="Georgia" w:cs="Tahoma"/>
          <w:b/>
        </w:rPr>
      </w:pPr>
      <w:r>
        <w:rPr>
          <w:rFonts w:ascii="Georgia" w:hAnsi="Georgia" w:cs="Tahoma"/>
          <w:b/>
          <w:lang w:eastAsia="mk-MK"/>
        </w:rPr>
        <w:t>УСЛОВИ</w:t>
      </w:r>
      <w:r>
        <w:rPr>
          <w:rFonts w:ascii="Georgia" w:hAnsi="Georgia" w:cs="Tahoma"/>
          <w:b/>
        </w:rPr>
        <w:t xml:space="preserve"> ЗА УЧЕСТВО</w:t>
      </w:r>
    </w:p>
    <w:p w14:paraId="41235B64" w14:textId="77777777" w:rsidR="00FB4600" w:rsidRDefault="00FB4600" w:rsidP="00FB4600">
      <w:pPr>
        <w:pStyle w:val="BodyTextIndent"/>
        <w:rPr>
          <w:rFonts w:ascii="Georgia" w:hAnsi="Georgia" w:cs="Tahoma"/>
          <w:b/>
        </w:rPr>
      </w:pPr>
    </w:p>
    <w:p w14:paraId="0475E087" w14:textId="77777777" w:rsidR="00FB4600" w:rsidRDefault="00FB4600" w:rsidP="00FB4600">
      <w:pPr>
        <w:pStyle w:val="BodyTextIndent"/>
        <w:numPr>
          <w:ilvl w:val="1"/>
          <w:numId w:val="13"/>
        </w:numPr>
        <w:spacing w:after="0" w:line="240" w:lineRule="auto"/>
        <w:rPr>
          <w:rFonts w:ascii="Georgia" w:hAnsi="Georgia" w:cs="Tahoma"/>
        </w:rPr>
      </w:pPr>
      <w:r>
        <w:rPr>
          <w:rFonts w:ascii="Georgia" w:hAnsi="Georgia" w:cs="Tahoma"/>
        </w:rPr>
        <w:t>Заинтересираните правни лица во утврдениот рок од точка 4.1. треба да поднесат понуда во затворен плик без ознаки на понудувачот, само со наведување на бројот на огласот, во следната форма:</w:t>
      </w:r>
    </w:p>
    <w:p w14:paraId="39333C50" w14:textId="77777777" w:rsidR="00FB4600" w:rsidRDefault="00FB4600" w:rsidP="00FB4600">
      <w:pPr>
        <w:pStyle w:val="BodyTextIndent"/>
        <w:spacing w:after="0" w:line="240" w:lineRule="auto"/>
        <w:rPr>
          <w:rFonts w:ascii="Georgia" w:hAnsi="Georgia" w:cs="Tahoma"/>
        </w:rPr>
      </w:pPr>
    </w:p>
    <w:tbl>
      <w:tblPr>
        <w:tblStyle w:val="TableGrid"/>
        <w:tblW w:w="8654" w:type="dxa"/>
        <w:tblInd w:w="704" w:type="dxa"/>
        <w:tblLayout w:type="fixed"/>
        <w:tblLook w:val="04A0" w:firstRow="1" w:lastRow="0" w:firstColumn="1" w:lastColumn="0" w:noHBand="0" w:noVBand="1"/>
      </w:tblPr>
      <w:tblGrid>
        <w:gridCol w:w="8654"/>
      </w:tblGrid>
      <w:tr w:rsidR="00FB4600" w14:paraId="4666A3A6" w14:textId="77777777" w:rsidTr="002C14D2">
        <w:trPr>
          <w:trHeight w:val="1362"/>
        </w:trPr>
        <w:tc>
          <w:tcPr>
            <w:tcW w:w="8654" w:type="dxa"/>
          </w:tcPr>
          <w:p w14:paraId="7D9D9569" w14:textId="77777777" w:rsidR="00FB4600" w:rsidRDefault="00FB4600" w:rsidP="002C14D2">
            <w:pPr>
              <w:pStyle w:val="BodyTextIndent"/>
              <w:spacing w:after="0" w:line="240" w:lineRule="auto"/>
              <w:jc w:val="center"/>
              <w:rPr>
                <w:rFonts w:ascii="Georgia" w:hAnsi="Georgia" w:cs="Tahoma"/>
                <w:lang w:val="mk-MK"/>
              </w:rPr>
            </w:pPr>
          </w:p>
          <w:p w14:paraId="2179E0DF" w14:textId="77777777" w:rsidR="00FB4600" w:rsidRDefault="00FB4600" w:rsidP="002C14D2">
            <w:pPr>
              <w:pStyle w:val="BodyTextIndent"/>
              <w:spacing w:after="0" w:line="240" w:lineRule="auto"/>
              <w:jc w:val="center"/>
              <w:rPr>
                <w:rFonts w:ascii="Georgia" w:hAnsi="Georgia" w:cs="Tahoma"/>
                <w:lang w:val="mk-MK"/>
              </w:rPr>
            </w:pPr>
            <w:r>
              <w:rPr>
                <w:rFonts w:ascii="Georgia" w:eastAsia="Calibri" w:hAnsi="Georgia" w:cs="Tahoma"/>
                <w:lang w:val="mk-MK"/>
              </w:rPr>
              <w:t>ПОНУДА ПО ОГЛАС БР. 1/202</w:t>
            </w:r>
            <w:r>
              <w:rPr>
                <w:rFonts w:ascii="Georgia" w:eastAsia="Calibri" w:hAnsi="Georgia" w:cs="Tahoma"/>
              </w:rPr>
              <w:t>6</w:t>
            </w:r>
          </w:p>
          <w:p w14:paraId="5BB48B13" w14:textId="77777777" w:rsidR="00FB4600" w:rsidRDefault="00FB4600" w:rsidP="002C14D2">
            <w:pPr>
              <w:pStyle w:val="BodyTextIndent"/>
              <w:spacing w:after="0" w:line="240" w:lineRule="auto"/>
              <w:jc w:val="center"/>
              <w:rPr>
                <w:rFonts w:ascii="Georgia" w:eastAsia="Calibri" w:hAnsi="Georgia" w:cs="Tahoma"/>
              </w:rPr>
            </w:pPr>
            <w:r>
              <w:rPr>
                <w:rFonts w:ascii="Georgia" w:eastAsia="Calibri" w:hAnsi="Georgia" w:cs="Tahoma"/>
                <w:lang w:val="mk-MK"/>
              </w:rPr>
              <w:t>ЗА ИЗДАВАЊЕ НА ДЕЛ ОД НЕДВИЖЕН ИМОТ ПОД ЗАКУП</w:t>
            </w:r>
            <w:r>
              <w:rPr>
                <w:rFonts w:ascii="Georgia" w:eastAsia="Calibri" w:hAnsi="Georgia" w:cs="Tahoma"/>
              </w:rPr>
              <w:t xml:space="preserve"> </w:t>
            </w:r>
          </w:p>
          <w:p w14:paraId="38483D5B" w14:textId="77777777" w:rsidR="00FB4600" w:rsidRDefault="00FB4600" w:rsidP="002C14D2">
            <w:pPr>
              <w:pStyle w:val="NormalWeb"/>
              <w:rPr>
                <w:rFonts w:ascii="Georgia" w:hAnsi="Georgia" w:cs="Tahoma"/>
                <w:lang w:val="mk-MK"/>
              </w:rPr>
            </w:pPr>
          </w:p>
        </w:tc>
      </w:tr>
    </w:tbl>
    <w:p w14:paraId="6AA0FE1B" w14:textId="77777777" w:rsidR="00FB4600" w:rsidRDefault="00FB4600" w:rsidP="00FB4600">
      <w:pPr>
        <w:pStyle w:val="BodyTextIndent"/>
        <w:spacing w:after="0" w:line="240" w:lineRule="auto"/>
        <w:rPr>
          <w:rFonts w:ascii="Georgia" w:hAnsi="Georgia" w:cs="Tahoma"/>
        </w:rPr>
      </w:pPr>
    </w:p>
    <w:p w14:paraId="3D4133BE" w14:textId="77777777" w:rsidR="00FB4600" w:rsidRDefault="00FB4600" w:rsidP="00FB4600">
      <w:pPr>
        <w:pStyle w:val="BodyTextIndent"/>
        <w:numPr>
          <w:ilvl w:val="1"/>
          <w:numId w:val="13"/>
        </w:numPr>
        <w:spacing w:after="0" w:line="240" w:lineRule="auto"/>
        <w:rPr>
          <w:rFonts w:ascii="Georgia" w:hAnsi="Georgia" w:cs="Tahoma"/>
        </w:rPr>
      </w:pPr>
      <w:r>
        <w:rPr>
          <w:rFonts w:ascii="Georgia" w:hAnsi="Georgia" w:cs="Tahoma"/>
        </w:rPr>
        <w:t xml:space="preserve">Понудата се доставува на образец кој е во Прилог 1 на оваа Техничка документација. </w:t>
      </w:r>
    </w:p>
    <w:p w14:paraId="096AC303" w14:textId="77777777" w:rsidR="00FB4600" w:rsidRDefault="00FB4600" w:rsidP="00FB4600">
      <w:pPr>
        <w:pStyle w:val="BodyTextIndent"/>
        <w:numPr>
          <w:ilvl w:val="1"/>
          <w:numId w:val="13"/>
        </w:numPr>
        <w:spacing w:after="0" w:line="240" w:lineRule="auto"/>
        <w:rPr>
          <w:rFonts w:ascii="Georgia" w:hAnsi="Georgia" w:cs="Tahoma"/>
        </w:rPr>
      </w:pPr>
      <w:bookmarkStart w:id="3" w:name="_Hlk67899094"/>
      <w:r>
        <w:rPr>
          <w:rFonts w:ascii="Georgia" w:hAnsi="Georgia" w:cs="Tahoma"/>
        </w:rPr>
        <w:t>Кон понудата, понудувачите, задолжително, треба да ја достават и следната документација:</w:t>
      </w:r>
    </w:p>
    <w:p w14:paraId="5FC80C66" w14:textId="77777777" w:rsidR="00FB4600" w:rsidRDefault="00FB4600" w:rsidP="00FB4600">
      <w:pPr>
        <w:pStyle w:val="BodyTextIndent"/>
        <w:numPr>
          <w:ilvl w:val="0"/>
          <w:numId w:val="14"/>
        </w:numPr>
        <w:spacing w:after="0" w:line="240" w:lineRule="auto"/>
        <w:rPr>
          <w:rFonts w:ascii="Georgia" w:hAnsi="Georgia" w:cs="Tahoma"/>
        </w:rPr>
      </w:pPr>
      <w:r>
        <w:rPr>
          <w:rFonts w:ascii="Georgia" w:hAnsi="Georgia" w:cs="Tahoma"/>
        </w:rPr>
        <w:t xml:space="preserve">Изјава дека ги прифаќаат условите на огласот; </w:t>
      </w:r>
    </w:p>
    <w:p w14:paraId="18909BBE" w14:textId="77777777" w:rsidR="00FB4600" w:rsidRDefault="00FB4600" w:rsidP="00FB4600">
      <w:pPr>
        <w:pStyle w:val="BodyTextIndent"/>
        <w:numPr>
          <w:ilvl w:val="0"/>
          <w:numId w:val="14"/>
        </w:numPr>
        <w:spacing w:after="0" w:line="240" w:lineRule="auto"/>
        <w:rPr>
          <w:rFonts w:ascii="Georgia" w:hAnsi="Georgia" w:cs="Tahoma"/>
        </w:rPr>
      </w:pPr>
      <w:r>
        <w:rPr>
          <w:rFonts w:ascii="Georgia" w:hAnsi="Georgia" w:cs="Tahoma"/>
        </w:rPr>
        <w:t xml:space="preserve">Изјава дека во последните 5 години </w:t>
      </w:r>
      <w:r>
        <w:rPr>
          <w:rFonts w:ascii="Georgia" w:hAnsi="Georgia" w:cs="Tahoma"/>
          <w:lang w:val="ru-RU"/>
        </w:rPr>
        <w:t xml:space="preserve">на понудувачот или на лицето кое е член на управниот или на надзорниот орган напонудувачот или кое има овластувања за застапување или донесување одлуки или надзор врз него, во последните пет години </w:t>
      </w:r>
      <w:r>
        <w:rPr>
          <w:rFonts w:ascii="Georgia" w:hAnsi="Georgia" w:cs="Tahoma"/>
        </w:rPr>
        <w:t xml:space="preserve">не </w:t>
      </w:r>
      <w:r>
        <w:rPr>
          <w:rFonts w:ascii="Georgia" w:hAnsi="Georgia" w:cs="Tahoma"/>
          <w:lang w:val="ru-RU"/>
        </w:rPr>
        <w:t>му е изречена правосилна судска пресуда за сторено кривично дело кое има елементи од кривични</w:t>
      </w:r>
      <w:r>
        <w:rPr>
          <w:rFonts w:ascii="Georgia" w:hAnsi="Georgia" w:cs="Tahoma"/>
        </w:rPr>
        <w:t>те</w:t>
      </w:r>
      <w:r>
        <w:rPr>
          <w:rFonts w:ascii="Georgia" w:hAnsi="Georgia" w:cs="Tahoma"/>
          <w:lang w:val="ru-RU"/>
        </w:rPr>
        <w:t xml:space="preserve"> дела</w:t>
      </w:r>
      <w:r>
        <w:rPr>
          <w:rFonts w:ascii="Georgia" w:hAnsi="Georgia" w:cs="Tahoma"/>
        </w:rPr>
        <w:t xml:space="preserve"> </w:t>
      </w:r>
      <w:r>
        <w:rPr>
          <w:rFonts w:ascii="Georgia" w:hAnsi="Georgia" w:cs="Tahoma"/>
          <w:lang w:val="ru-RU"/>
        </w:rPr>
        <w:t>учество во злосторничко здружување,</w:t>
      </w:r>
      <w:r>
        <w:rPr>
          <w:rFonts w:ascii="Georgia" w:hAnsi="Georgia" w:cs="Tahoma"/>
        </w:rPr>
        <w:t xml:space="preserve"> </w:t>
      </w:r>
      <w:r>
        <w:rPr>
          <w:rFonts w:ascii="Georgia" w:hAnsi="Georgia" w:cs="Tahoma"/>
          <w:lang w:val="ru-RU"/>
        </w:rPr>
        <w:t>корупција,</w:t>
      </w:r>
      <w:r>
        <w:rPr>
          <w:rFonts w:ascii="Georgia" w:hAnsi="Georgia" w:cs="Tahoma"/>
        </w:rPr>
        <w:t xml:space="preserve"> </w:t>
      </w:r>
      <w:r>
        <w:rPr>
          <w:rFonts w:ascii="Georgia" w:hAnsi="Georgia" w:cs="Tahoma"/>
          <w:lang w:val="ru-RU"/>
        </w:rPr>
        <w:t>затајување даноци и придонеси, тероризам или казнени дела поврзани со терористички активности,</w:t>
      </w:r>
      <w:r>
        <w:rPr>
          <w:rFonts w:ascii="Georgia" w:hAnsi="Georgia" w:cs="Tahoma"/>
        </w:rPr>
        <w:t xml:space="preserve"> </w:t>
      </w:r>
      <w:r>
        <w:rPr>
          <w:rFonts w:ascii="Georgia" w:hAnsi="Georgia" w:cs="Tahoma"/>
          <w:lang w:val="ru-RU"/>
        </w:rPr>
        <w:t>перење пари и финансирање тероризам и</w:t>
      </w:r>
      <w:r>
        <w:rPr>
          <w:rFonts w:ascii="Georgia" w:hAnsi="Georgia" w:cs="Tahoma"/>
        </w:rPr>
        <w:t xml:space="preserve"> </w:t>
      </w:r>
      <w:r>
        <w:rPr>
          <w:rFonts w:ascii="Georgia" w:hAnsi="Georgia" w:cs="Tahoma"/>
          <w:lang w:val="ru-RU"/>
        </w:rPr>
        <w:t>злоупотреба на детскиот труд и трговија со луѓе,</w:t>
      </w:r>
      <w:r>
        <w:rPr>
          <w:rFonts w:ascii="Georgia" w:hAnsi="Georgia" w:cs="Tahoma"/>
        </w:rPr>
        <w:t xml:space="preserve"> </w:t>
      </w:r>
      <w:r>
        <w:rPr>
          <w:rFonts w:ascii="Georgia" w:hAnsi="Georgia" w:cs="Tahoma"/>
          <w:lang w:val="ru-RU"/>
        </w:rPr>
        <w:t>утврдени во Кривичниот законик</w:t>
      </w:r>
      <w:r>
        <w:rPr>
          <w:rFonts w:ascii="Georgia" w:hAnsi="Georgia" w:cs="Tahoma"/>
        </w:rPr>
        <w:t>;</w:t>
      </w:r>
    </w:p>
    <w:p w14:paraId="7EB39712" w14:textId="77777777" w:rsidR="00FB4600" w:rsidRDefault="00FB4600" w:rsidP="00FB4600">
      <w:pPr>
        <w:pStyle w:val="BodyTextIndent"/>
        <w:numPr>
          <w:ilvl w:val="0"/>
          <w:numId w:val="14"/>
        </w:numPr>
        <w:spacing w:after="0" w:line="240" w:lineRule="auto"/>
        <w:rPr>
          <w:rFonts w:ascii="Georgia" w:hAnsi="Georgia" w:cs="Tahoma"/>
        </w:rPr>
      </w:pPr>
      <w:r>
        <w:rPr>
          <w:rFonts w:ascii="Georgia" w:hAnsi="Georgia" w:cs="Tahoma"/>
        </w:rPr>
        <w:t xml:space="preserve">Потврда дека не е отворена постапка за стечај од надлежен орган; </w:t>
      </w:r>
    </w:p>
    <w:p w14:paraId="4AB77F94" w14:textId="77777777" w:rsidR="00FB4600" w:rsidRDefault="00FB4600" w:rsidP="00FB4600">
      <w:pPr>
        <w:pStyle w:val="BodyTextIndent"/>
        <w:numPr>
          <w:ilvl w:val="0"/>
          <w:numId w:val="14"/>
        </w:numPr>
        <w:spacing w:after="0" w:line="240" w:lineRule="auto"/>
        <w:rPr>
          <w:rFonts w:ascii="Georgia" w:hAnsi="Georgia" w:cs="Tahoma"/>
        </w:rPr>
      </w:pPr>
      <w:r>
        <w:rPr>
          <w:rFonts w:ascii="Georgia" w:hAnsi="Georgia" w:cs="Tahoma"/>
        </w:rPr>
        <w:t xml:space="preserve">Потврда дека не е отворена постапка за ликвидација од надлежен орган; </w:t>
      </w:r>
    </w:p>
    <w:p w14:paraId="7CA63C49" w14:textId="77777777" w:rsidR="00FB4600" w:rsidRDefault="00FB4600" w:rsidP="00FB4600">
      <w:pPr>
        <w:pStyle w:val="BodyTextIndent"/>
        <w:numPr>
          <w:ilvl w:val="0"/>
          <w:numId w:val="14"/>
        </w:numPr>
        <w:spacing w:after="0" w:line="240" w:lineRule="auto"/>
        <w:rPr>
          <w:rFonts w:ascii="Georgia" w:hAnsi="Georgia" w:cs="Tahoma"/>
        </w:rPr>
      </w:pPr>
      <w:r>
        <w:rPr>
          <w:rFonts w:ascii="Georgia" w:hAnsi="Georgia" w:cs="Tahoma"/>
        </w:rPr>
        <w:t>Потврда за платени даноци, придонеси и други јавни давачки од надлежен орган;</w:t>
      </w:r>
    </w:p>
    <w:p w14:paraId="1063AF76" w14:textId="77777777" w:rsidR="00FB4600" w:rsidRDefault="00FB4600" w:rsidP="00FB4600">
      <w:pPr>
        <w:pStyle w:val="BodyTextIndent"/>
        <w:numPr>
          <w:ilvl w:val="0"/>
          <w:numId w:val="14"/>
        </w:numPr>
        <w:spacing w:after="0" w:line="240" w:lineRule="auto"/>
        <w:rPr>
          <w:rFonts w:ascii="Georgia" w:hAnsi="Georgia" w:cs="Tahoma"/>
        </w:rPr>
      </w:pPr>
      <w:r>
        <w:rPr>
          <w:rFonts w:ascii="Georgia" w:hAnsi="Georgia" w:cs="Tahoma"/>
        </w:rPr>
        <w:t>Потврда од Регистарот на казни за сторени кривични дела на правните лица дека не му е изречена споредна казна забрана за учество во постапки за јавен повик, доделување на договори за јавна набавка и договори за јавно-приватно партнерство;</w:t>
      </w:r>
    </w:p>
    <w:p w14:paraId="5B4F0DEB" w14:textId="77777777" w:rsidR="00FB4600" w:rsidRDefault="00FB4600" w:rsidP="00FB4600">
      <w:pPr>
        <w:pStyle w:val="BodyTextIndent"/>
        <w:numPr>
          <w:ilvl w:val="0"/>
          <w:numId w:val="14"/>
        </w:numPr>
        <w:spacing w:after="0" w:line="240" w:lineRule="auto"/>
        <w:rPr>
          <w:rFonts w:ascii="Georgia" w:hAnsi="Georgia" w:cs="Tahoma"/>
        </w:rPr>
      </w:pPr>
      <w:r>
        <w:rPr>
          <w:rFonts w:ascii="Georgia" w:hAnsi="Georgia" w:cs="Tahoma"/>
        </w:rPr>
        <w:t>Потврда од Регистарот на казни за сторени кривични дела на правните лица дека не му е изречена споредна казна привремена или трајна забрана за вршење на одделна дејност;</w:t>
      </w:r>
    </w:p>
    <w:p w14:paraId="02D5D83A" w14:textId="77777777" w:rsidR="00FB4600" w:rsidRDefault="00FB4600" w:rsidP="00FB4600">
      <w:pPr>
        <w:pStyle w:val="BodyTextIndent"/>
        <w:numPr>
          <w:ilvl w:val="0"/>
          <w:numId w:val="14"/>
        </w:numPr>
        <w:spacing w:after="0" w:line="240" w:lineRule="auto"/>
        <w:rPr>
          <w:rFonts w:ascii="Georgia" w:hAnsi="Georgia" w:cs="Tahoma"/>
        </w:rPr>
      </w:pPr>
      <w:r>
        <w:rPr>
          <w:rFonts w:ascii="Georgia" w:hAnsi="Georgia" w:cs="Tahoma"/>
        </w:rPr>
        <w:t xml:space="preserve">Потврда дека со правосилна пресуда не му е изречена прекршочна санкција - забрана за вршење на професија, дејност или должност, односно привремена забрана за вршење одделна дејност; </w:t>
      </w:r>
    </w:p>
    <w:p w14:paraId="60D4D31A" w14:textId="77777777" w:rsidR="00FB4600" w:rsidRDefault="00FB4600" w:rsidP="00FB4600">
      <w:pPr>
        <w:pStyle w:val="BodyTextIndent"/>
        <w:numPr>
          <w:ilvl w:val="0"/>
          <w:numId w:val="14"/>
        </w:numPr>
        <w:spacing w:after="0" w:line="240" w:lineRule="auto"/>
        <w:rPr>
          <w:rFonts w:ascii="Georgia" w:hAnsi="Georgia" w:cs="Tahoma"/>
        </w:rPr>
      </w:pPr>
      <w:r>
        <w:rPr>
          <w:rFonts w:ascii="Georgia" w:hAnsi="Georgia" w:cs="Tahoma"/>
        </w:rPr>
        <w:t>Извештај од билансот на состојба и податоци од билансот на успех за 2025 година заверен од надлежен орган, односно ревидиран биланс на состојба и биланс на успех за 2025 година;</w:t>
      </w:r>
    </w:p>
    <w:p w14:paraId="5FB388D4" w14:textId="77777777" w:rsidR="00FB4600" w:rsidRDefault="00FB4600" w:rsidP="00FB4600">
      <w:pPr>
        <w:pStyle w:val="BodyTextIndent"/>
        <w:numPr>
          <w:ilvl w:val="0"/>
          <w:numId w:val="14"/>
        </w:numPr>
        <w:spacing w:after="0" w:line="240" w:lineRule="auto"/>
        <w:rPr>
          <w:rFonts w:ascii="Georgia" w:hAnsi="Georgia" w:cs="Tahoma"/>
        </w:rPr>
      </w:pPr>
      <w:r>
        <w:rPr>
          <w:rFonts w:ascii="Georgia" w:hAnsi="Georgia" w:cs="Tahoma"/>
        </w:rPr>
        <w:t xml:space="preserve">Документ за регистрирана дејност – ДРД образец од Централниот Регистер на РСМ; </w:t>
      </w:r>
      <w:bookmarkEnd w:id="3"/>
    </w:p>
    <w:p w14:paraId="05950B94" w14:textId="77777777" w:rsidR="00FB4600" w:rsidRDefault="00FB4600" w:rsidP="00FB4600">
      <w:pPr>
        <w:pStyle w:val="BodyTextIndent"/>
        <w:rPr>
          <w:rFonts w:ascii="Georgia" w:hAnsi="Georgia" w:cs="Tahoma"/>
        </w:rPr>
      </w:pPr>
    </w:p>
    <w:p w14:paraId="41E9E915" w14:textId="77777777" w:rsidR="00FB4600" w:rsidRDefault="00FB4600" w:rsidP="00FB4600">
      <w:pPr>
        <w:pStyle w:val="BodyTextIndent"/>
        <w:numPr>
          <w:ilvl w:val="1"/>
          <w:numId w:val="13"/>
        </w:numPr>
        <w:spacing w:after="0" w:line="240" w:lineRule="auto"/>
        <w:rPr>
          <w:rFonts w:ascii="Georgia" w:hAnsi="Georgia" w:cs="Tahoma"/>
        </w:rPr>
      </w:pPr>
      <w:r>
        <w:rPr>
          <w:rFonts w:ascii="Georgia" w:hAnsi="Georgia" w:cs="Tahoma"/>
        </w:rPr>
        <w:t xml:space="preserve">Документите не смеат да бидат постари од 6 (шест) месеци сметано од крајниот рок за доставување на понудите наназад и истите треба да се достават во оригинал или во копија заверена или потпишана од страна на одговорното лице на подносителот. </w:t>
      </w:r>
    </w:p>
    <w:p w14:paraId="459FACEF" w14:textId="77777777" w:rsidR="00FB4600" w:rsidRDefault="00FB4600" w:rsidP="00FB4600">
      <w:pPr>
        <w:pStyle w:val="BodyTextIndent"/>
        <w:numPr>
          <w:ilvl w:val="1"/>
          <w:numId w:val="13"/>
        </w:numPr>
        <w:spacing w:after="0" w:line="240" w:lineRule="auto"/>
        <w:rPr>
          <w:rFonts w:ascii="Georgia" w:hAnsi="Georgia" w:cs="Tahoma"/>
        </w:rPr>
      </w:pPr>
      <w:r>
        <w:rPr>
          <w:rFonts w:ascii="Georgia" w:hAnsi="Georgia" w:cs="Tahoma"/>
        </w:rPr>
        <w:t xml:space="preserve">Понудувачите кои нема да ги достават сите документи од точка 6.3. нема да учествуваат во постапката за јавно наддавање. </w:t>
      </w:r>
    </w:p>
    <w:p w14:paraId="19BA32A8" w14:textId="77777777" w:rsidR="00FB4600" w:rsidRDefault="00FB4600" w:rsidP="00FB4600">
      <w:pPr>
        <w:pStyle w:val="BodyTextIndent"/>
        <w:spacing w:after="0" w:line="240" w:lineRule="auto"/>
        <w:ind w:left="720"/>
        <w:rPr>
          <w:rFonts w:ascii="Georgia" w:hAnsi="Georgia" w:cs="Tahoma"/>
        </w:rPr>
      </w:pPr>
    </w:p>
    <w:p w14:paraId="173604BE" w14:textId="77777777" w:rsidR="00FB4600" w:rsidRDefault="00FB4600" w:rsidP="00FB4600">
      <w:pPr>
        <w:pStyle w:val="BodyTextIndent"/>
        <w:ind w:left="720"/>
        <w:rPr>
          <w:rFonts w:ascii="Georgia" w:hAnsi="Georgia" w:cs="Tahoma"/>
        </w:rPr>
      </w:pPr>
    </w:p>
    <w:p w14:paraId="0E6098DC" w14:textId="77777777" w:rsidR="00FB4600" w:rsidRDefault="00FB4600" w:rsidP="00FB4600">
      <w:pPr>
        <w:pStyle w:val="BodyTextIndent"/>
        <w:numPr>
          <w:ilvl w:val="0"/>
          <w:numId w:val="13"/>
        </w:numPr>
        <w:spacing w:after="0" w:line="240" w:lineRule="auto"/>
        <w:rPr>
          <w:rFonts w:ascii="Georgia" w:hAnsi="Georgia" w:cs="Tahoma"/>
          <w:b/>
          <w:bCs/>
        </w:rPr>
      </w:pPr>
      <w:r>
        <w:rPr>
          <w:rFonts w:ascii="Georgia" w:hAnsi="Georgia" w:cs="Tahoma"/>
          <w:b/>
          <w:bCs/>
        </w:rPr>
        <w:t>ЈАВНО ОТВОРАЊЕ НА ПОНУДИ И НАДДАВАЊЕ</w:t>
      </w:r>
    </w:p>
    <w:p w14:paraId="2AD4ED5D" w14:textId="77777777" w:rsidR="00FB4600" w:rsidRDefault="00FB4600" w:rsidP="00FB4600">
      <w:pPr>
        <w:pStyle w:val="BodyTextIndent"/>
        <w:rPr>
          <w:rFonts w:ascii="Georgia" w:hAnsi="Georgia" w:cs="Tahoma"/>
          <w:b/>
          <w:bCs/>
        </w:rPr>
      </w:pPr>
    </w:p>
    <w:p w14:paraId="45A2E087" w14:textId="77777777" w:rsidR="00FB4600" w:rsidRDefault="00FB4600" w:rsidP="00FB4600">
      <w:pPr>
        <w:pStyle w:val="BodyTextIndent"/>
        <w:spacing w:after="0" w:line="240" w:lineRule="auto"/>
        <w:ind w:left="720"/>
        <w:rPr>
          <w:rFonts w:ascii="Georgia" w:hAnsi="Georgia" w:cs="Tahoma"/>
          <w:b/>
          <w:bCs/>
        </w:rPr>
      </w:pPr>
    </w:p>
    <w:p w14:paraId="148C696C" w14:textId="77777777" w:rsidR="00FB4600" w:rsidRDefault="00FB4600" w:rsidP="00FB4600">
      <w:pPr>
        <w:pStyle w:val="BodyTextIndent"/>
        <w:numPr>
          <w:ilvl w:val="1"/>
          <w:numId w:val="13"/>
        </w:numPr>
        <w:spacing w:after="0" w:line="240" w:lineRule="auto"/>
        <w:rPr>
          <w:rFonts w:ascii="Georgia" w:hAnsi="Georgia" w:cs="Tahoma"/>
        </w:rPr>
      </w:pPr>
      <w:r>
        <w:rPr>
          <w:rFonts w:ascii="Georgia" w:hAnsi="Georgia" w:cs="Tahoma"/>
        </w:rPr>
        <w:t xml:space="preserve">Јавното отварање на понудите ќе се изврши во просториите на Факултетот, сала за состаноци (сала 6 за ННС), на ден </w:t>
      </w:r>
      <w:r w:rsidRPr="000204F6">
        <w:rPr>
          <w:rFonts w:ascii="Georgia" w:hAnsi="Georgia" w:cs="Tahoma"/>
        </w:rPr>
        <w:t>24.4.2026</w:t>
      </w:r>
      <w:r>
        <w:rPr>
          <w:rFonts w:ascii="Georgia" w:hAnsi="Georgia" w:cs="Tahoma"/>
        </w:rPr>
        <w:t xml:space="preserve"> година (петок), со почеток во </w:t>
      </w:r>
      <w:r w:rsidRPr="000204F6">
        <w:rPr>
          <w:rFonts w:ascii="Georgia" w:hAnsi="Georgia" w:cs="Tahoma"/>
        </w:rPr>
        <w:t>12.30</w:t>
      </w:r>
      <w:r>
        <w:rPr>
          <w:rFonts w:ascii="Georgia" w:hAnsi="Georgia" w:cs="Tahoma"/>
        </w:rPr>
        <w:t xml:space="preserve"> часот, во присуство на одговорни лица на понудувачите или на нивни овластени претставници.</w:t>
      </w:r>
      <w:r>
        <w:rPr>
          <w:rFonts w:ascii="Georgia" w:hAnsi="Georgia" w:cs="Tahoma"/>
          <w:lang w:eastAsia="mk-MK"/>
        </w:rPr>
        <w:t xml:space="preserve"> </w:t>
      </w:r>
    </w:p>
    <w:p w14:paraId="69B5078F" w14:textId="77777777" w:rsidR="00FB4600" w:rsidRDefault="00FB4600" w:rsidP="00FB4600">
      <w:pPr>
        <w:pStyle w:val="BodyTextIndent"/>
        <w:numPr>
          <w:ilvl w:val="1"/>
          <w:numId w:val="13"/>
        </w:numPr>
        <w:spacing w:after="0" w:line="240" w:lineRule="auto"/>
        <w:rPr>
          <w:rFonts w:ascii="Georgia" w:hAnsi="Georgia" w:cs="Tahoma"/>
        </w:rPr>
      </w:pPr>
      <w:r>
        <w:rPr>
          <w:rFonts w:ascii="Georgia" w:hAnsi="Georgia" w:cs="Tahoma"/>
          <w:lang w:eastAsia="mk-MK"/>
        </w:rPr>
        <w:t>Единствено одговорните лица на понудувачите или нивните овластени претставници, ќе имаат можност да учествуваат во рамките на јавното наддавање доколку се утврди потреба од истото.</w:t>
      </w:r>
    </w:p>
    <w:p w14:paraId="0E8AFA6E" w14:textId="77777777" w:rsidR="00FB4600" w:rsidRDefault="00FB4600" w:rsidP="00FB4600">
      <w:pPr>
        <w:pStyle w:val="BodyTextIndent"/>
        <w:numPr>
          <w:ilvl w:val="0"/>
          <w:numId w:val="13"/>
        </w:numPr>
        <w:spacing w:after="0" w:line="240" w:lineRule="auto"/>
        <w:rPr>
          <w:rFonts w:ascii="Georgia" w:hAnsi="Georgia" w:cs="Tahoma"/>
          <w:b/>
          <w:bCs/>
        </w:rPr>
      </w:pPr>
      <w:r>
        <w:rPr>
          <w:rFonts w:ascii="Georgia" w:hAnsi="Georgia" w:cs="Tahoma"/>
          <w:b/>
          <w:bCs/>
        </w:rPr>
        <w:lastRenderedPageBreak/>
        <w:t xml:space="preserve">СКЛУЧУВАЊЕ НА ДОГОВОР </w:t>
      </w:r>
    </w:p>
    <w:p w14:paraId="04B5FC7F" w14:textId="77777777" w:rsidR="00FB4600" w:rsidRDefault="00FB4600" w:rsidP="00FB4600">
      <w:pPr>
        <w:pStyle w:val="BodyTextIndent"/>
        <w:rPr>
          <w:rFonts w:ascii="Georgia" w:hAnsi="Georgia" w:cs="Tahoma"/>
          <w:b/>
          <w:bCs/>
        </w:rPr>
      </w:pPr>
    </w:p>
    <w:p w14:paraId="54A43FE5" w14:textId="77777777" w:rsidR="00FB4600" w:rsidRDefault="00FB4600" w:rsidP="00FB4600">
      <w:pPr>
        <w:pStyle w:val="BodyTextIndent"/>
        <w:numPr>
          <w:ilvl w:val="1"/>
          <w:numId w:val="13"/>
        </w:numPr>
        <w:spacing w:after="0" w:line="240" w:lineRule="auto"/>
        <w:rPr>
          <w:rFonts w:ascii="Georgia" w:hAnsi="Georgia" w:cs="Tahoma"/>
          <w:b/>
          <w:bCs/>
        </w:rPr>
      </w:pPr>
      <w:r>
        <w:rPr>
          <w:rFonts w:ascii="Georgia" w:hAnsi="Georgia" w:cs="Tahoma"/>
          <w:lang w:eastAsia="mk-MK"/>
        </w:rPr>
        <w:t xml:space="preserve">Ако избраниот најповолен понудувач во рок од 15 дена од денот на доставување на договорот за закуп </w:t>
      </w:r>
      <w:r>
        <w:rPr>
          <w:rFonts w:ascii="Georgia" w:hAnsi="Georgia" w:cs="Tahoma"/>
          <w:bCs/>
          <w:lang w:eastAsia="mk-MK"/>
        </w:rPr>
        <w:t>не</w:t>
      </w:r>
      <w:r>
        <w:rPr>
          <w:rFonts w:ascii="Georgia" w:hAnsi="Georgia" w:cs="Tahoma"/>
          <w:lang w:eastAsia="mk-MK"/>
        </w:rPr>
        <w:t xml:space="preserve"> склучи договор за закуп, Факултетот може да склучи договор со следно рангираниот по редослед понудувач што ги исполнил условите.</w:t>
      </w:r>
    </w:p>
    <w:p w14:paraId="3C341107" w14:textId="77777777" w:rsidR="00FB4600" w:rsidRDefault="00FB4600" w:rsidP="00FB4600">
      <w:pPr>
        <w:pStyle w:val="BodyTextIndent"/>
        <w:numPr>
          <w:ilvl w:val="1"/>
          <w:numId w:val="13"/>
        </w:numPr>
        <w:spacing w:after="0" w:line="240" w:lineRule="auto"/>
        <w:rPr>
          <w:rFonts w:ascii="Georgia" w:hAnsi="Georgia" w:cs="Tahoma"/>
          <w:b/>
          <w:bCs/>
        </w:rPr>
      </w:pPr>
      <w:r>
        <w:rPr>
          <w:rFonts w:ascii="Georgia" w:hAnsi="Georgia" w:cs="Tahoma"/>
          <w:lang w:eastAsia="mk-MK"/>
        </w:rPr>
        <w:t>Со договорот за закуп, поблиску ќе се определат правата и обврските од закупниот однос, во согласност со Законот за облигационите односи.</w:t>
      </w:r>
    </w:p>
    <w:p w14:paraId="347E1568" w14:textId="77777777" w:rsidR="00FB4600" w:rsidRDefault="00FB4600" w:rsidP="00FB4600">
      <w:pPr>
        <w:pStyle w:val="BodyTextIndent"/>
        <w:rPr>
          <w:rFonts w:ascii="Georgia" w:hAnsi="Georgia" w:cs="Tahoma"/>
          <w:bCs/>
        </w:rPr>
      </w:pPr>
    </w:p>
    <w:p w14:paraId="640804C8" w14:textId="77777777" w:rsidR="00FB4600" w:rsidRDefault="00FB4600" w:rsidP="00FB4600">
      <w:pPr>
        <w:pStyle w:val="BodyTextIndent"/>
        <w:rPr>
          <w:rFonts w:ascii="Georgia" w:hAnsi="Georgia" w:cs="Tahoma"/>
          <w:bCs/>
        </w:rPr>
      </w:pPr>
    </w:p>
    <w:p w14:paraId="22AC49DF" w14:textId="77777777" w:rsidR="00FB4600" w:rsidRDefault="00FB4600" w:rsidP="00FB4600">
      <w:pPr>
        <w:pStyle w:val="BodyTextIndent"/>
        <w:numPr>
          <w:ilvl w:val="0"/>
          <w:numId w:val="13"/>
        </w:numPr>
        <w:spacing w:after="0" w:line="240" w:lineRule="auto"/>
        <w:rPr>
          <w:rFonts w:ascii="Georgia" w:hAnsi="Georgia" w:cs="Tahoma"/>
          <w:b/>
          <w:bCs/>
        </w:rPr>
      </w:pPr>
      <w:r w:rsidRPr="009731C9">
        <w:rPr>
          <w:rFonts w:ascii="Georgia" w:hAnsi="Georgia" w:cs="Tahoma"/>
          <w:b/>
          <w:bCs/>
        </w:rPr>
        <w:t>ДОПОЛНИТЕЛНИ ИНФОРМАЦИИ</w:t>
      </w:r>
      <w:r>
        <w:rPr>
          <w:rFonts w:ascii="Georgia" w:hAnsi="Georgia" w:cs="Tahoma"/>
          <w:b/>
          <w:bCs/>
        </w:rPr>
        <w:t xml:space="preserve"> ЗА ПРОСТОР </w:t>
      </w:r>
    </w:p>
    <w:p w14:paraId="469AA1FD" w14:textId="77777777" w:rsidR="00FB4600" w:rsidRDefault="00FB4600" w:rsidP="00FB4600">
      <w:pPr>
        <w:pStyle w:val="ListParagraph"/>
        <w:rPr>
          <w:rFonts w:cs="Tahoma"/>
          <w:lang w:eastAsia="mk-MK"/>
        </w:rPr>
      </w:pPr>
    </w:p>
    <w:p w14:paraId="354546AB" w14:textId="77777777" w:rsidR="00FB4600" w:rsidRDefault="00FB4600" w:rsidP="00FB4600">
      <w:pPr>
        <w:pStyle w:val="BodyTextIndent"/>
        <w:numPr>
          <w:ilvl w:val="1"/>
          <w:numId w:val="13"/>
        </w:numPr>
        <w:spacing w:after="0" w:line="240" w:lineRule="auto"/>
        <w:rPr>
          <w:rFonts w:ascii="Georgia" w:hAnsi="Georgia" w:cs="Tahoma"/>
          <w:b/>
          <w:bCs/>
        </w:rPr>
      </w:pPr>
      <w:r>
        <w:rPr>
          <w:rFonts w:ascii="Georgia" w:hAnsi="Georgia" w:cs="Tahoma"/>
          <w:lang w:eastAsia="mk-MK"/>
        </w:rPr>
        <w:t xml:space="preserve">На сите заинтересирани понудувачи им се препорачува, да го посетат просторот кој што се издава под закуп, заради нивно непосредно запознавање со состојбата на истиот и заради избегнување на несакани недоразбирања. </w:t>
      </w:r>
    </w:p>
    <w:p w14:paraId="3DB4ED35" w14:textId="77777777" w:rsidR="00FB4600" w:rsidRDefault="00FB4600" w:rsidP="00FB4600">
      <w:pPr>
        <w:pStyle w:val="BodyTextIndent"/>
        <w:numPr>
          <w:ilvl w:val="1"/>
          <w:numId w:val="13"/>
        </w:numPr>
        <w:spacing w:after="0" w:line="240" w:lineRule="auto"/>
        <w:rPr>
          <w:rFonts w:ascii="Georgia" w:hAnsi="Georgia" w:cs="Tahoma"/>
          <w:b/>
          <w:bCs/>
        </w:rPr>
      </w:pPr>
      <w:r>
        <w:rPr>
          <w:rFonts w:ascii="Georgia" w:hAnsi="Georgia" w:cs="Tahoma"/>
          <w:lang w:eastAsia="mk-MK"/>
        </w:rPr>
        <w:t xml:space="preserve">Доколку на заитересираните понудувачи им се потребни дополнителни информации во врска со просторот кој се издава под закуп, кои не се спомнати во огласот можат да дојдат во седиштето на Факултетот секој работен ден помеѓу 10:00 часот и 13:00 часот или по </w:t>
      </w:r>
      <w:r>
        <w:rPr>
          <w:rFonts w:ascii="Georgia" w:hAnsi="Georgia" w:cs="Tahoma"/>
        </w:rPr>
        <w:t>телефон во деканат 02/</w:t>
      </w:r>
      <w:r>
        <w:rPr>
          <w:rFonts w:ascii="Georgia" w:hAnsi="Georgia" w:cs="Tahoma"/>
          <w:lang w:val="en-GB"/>
        </w:rPr>
        <w:t>25400</w:t>
      </w:r>
      <w:r>
        <w:rPr>
          <w:rFonts w:ascii="Georgia" w:hAnsi="Georgia" w:cs="Tahoma"/>
        </w:rPr>
        <w:t>-</w:t>
      </w:r>
      <w:r>
        <w:rPr>
          <w:rFonts w:ascii="Georgia" w:hAnsi="Georgia" w:cs="Tahoma"/>
          <w:lang w:val="en-GB"/>
        </w:rPr>
        <w:t>725</w:t>
      </w:r>
      <w:r>
        <w:rPr>
          <w:rFonts w:ascii="Georgia" w:hAnsi="Georgia" w:cs="Tahoma"/>
          <w:lang w:eastAsia="mk-MK"/>
        </w:rPr>
        <w:t>.</w:t>
      </w:r>
    </w:p>
    <w:p w14:paraId="60FCD0FC" w14:textId="77777777" w:rsidR="00FB4600" w:rsidRDefault="00FB4600" w:rsidP="00FB4600">
      <w:pPr>
        <w:pStyle w:val="BodyTextIndent"/>
        <w:rPr>
          <w:rFonts w:ascii="Georgia" w:hAnsi="Georgia" w:cs="Tahoma"/>
          <w:b/>
          <w:bCs/>
        </w:rPr>
      </w:pPr>
    </w:p>
    <w:p w14:paraId="5DEA3F5E" w14:textId="77777777" w:rsidR="00FB4600" w:rsidRDefault="00FB4600" w:rsidP="00FB4600">
      <w:pPr>
        <w:spacing w:after="0"/>
        <w:rPr>
          <w:rFonts w:cs="Tahoma"/>
        </w:rPr>
      </w:pPr>
      <w:r>
        <w:rPr>
          <w:rFonts w:cs="Tahoma"/>
          <w:b/>
        </w:rPr>
        <w:t xml:space="preserve">                                            УНИВЕРЗИТЕТ  “СВ КИРИЛ И МЕТОДИЈ“ ВО СКОПЈЕ </w:t>
      </w:r>
    </w:p>
    <w:p w14:paraId="7E8DE198" w14:textId="77777777" w:rsidR="00FB4600" w:rsidRDefault="00FB4600" w:rsidP="00FB4600">
      <w:pPr>
        <w:spacing w:after="0"/>
        <w:rPr>
          <w:rFonts w:cs="Tahoma"/>
          <w:b/>
        </w:rPr>
      </w:pPr>
      <w:r>
        <w:rPr>
          <w:rFonts w:cs="Tahoma"/>
          <w:b/>
        </w:rPr>
        <w:t xml:space="preserve">                                              Факултет за шумарски науки, пејзажна архитектура </w:t>
      </w:r>
    </w:p>
    <w:p w14:paraId="24148C5E" w14:textId="77777777" w:rsidR="00FB4600" w:rsidRDefault="00FB4600" w:rsidP="00FB4600">
      <w:pPr>
        <w:spacing w:after="0"/>
        <w:rPr>
          <w:rFonts w:cs="Tahoma"/>
          <w:b/>
        </w:rPr>
      </w:pPr>
      <w:r>
        <w:rPr>
          <w:rFonts w:cs="Tahoma"/>
          <w:b/>
        </w:rPr>
        <w:t xml:space="preserve">                                               и екоинженеринг  „Ханс Ем“</w:t>
      </w:r>
    </w:p>
    <w:p w14:paraId="4359A746" w14:textId="77777777" w:rsidR="00FB4600" w:rsidRDefault="00FB4600" w:rsidP="00FB4600">
      <w:pPr>
        <w:spacing w:after="0"/>
        <w:rPr>
          <w:rFonts w:cs="Tahoma"/>
          <w:b/>
        </w:rPr>
      </w:pPr>
    </w:p>
    <w:p w14:paraId="6172F9F3" w14:textId="77777777" w:rsidR="00FB4600" w:rsidRDefault="00FB4600" w:rsidP="00FB4600">
      <w:pPr>
        <w:spacing w:after="0"/>
        <w:rPr>
          <w:rFonts w:cs="Tahoma"/>
          <w:b/>
        </w:rPr>
      </w:pPr>
    </w:p>
    <w:p w14:paraId="12EBD119" w14:textId="77777777" w:rsidR="00FB4600" w:rsidRDefault="00FB4600" w:rsidP="00FB4600">
      <w:pPr>
        <w:tabs>
          <w:tab w:val="left" w:pos="1755"/>
        </w:tabs>
        <w:spacing w:after="0"/>
        <w:rPr>
          <w:rFonts w:cs="Tahoma"/>
          <w:b/>
        </w:rPr>
      </w:pPr>
      <w:r>
        <w:rPr>
          <w:rFonts w:cs="Tahoma"/>
          <w:b/>
        </w:rPr>
        <w:tab/>
      </w:r>
    </w:p>
    <w:p w14:paraId="7BC15C2F" w14:textId="77777777" w:rsidR="00FB4600" w:rsidRDefault="00FB4600" w:rsidP="00FB4600">
      <w:pPr>
        <w:tabs>
          <w:tab w:val="left" w:pos="1755"/>
        </w:tabs>
        <w:spacing w:after="0"/>
        <w:rPr>
          <w:rFonts w:cs="Tahoma"/>
          <w:b/>
        </w:rPr>
      </w:pPr>
    </w:p>
    <w:p w14:paraId="43FA6871" w14:textId="77777777" w:rsidR="00FB4600" w:rsidRDefault="00FB4600" w:rsidP="00FB4600">
      <w:pPr>
        <w:tabs>
          <w:tab w:val="left" w:pos="1755"/>
        </w:tabs>
        <w:spacing w:after="0"/>
        <w:rPr>
          <w:rFonts w:cs="Tahoma"/>
          <w:b/>
        </w:rPr>
      </w:pPr>
    </w:p>
    <w:p w14:paraId="78858A25" w14:textId="77777777" w:rsidR="00FB4600" w:rsidRDefault="00FB4600" w:rsidP="00FB4600">
      <w:pPr>
        <w:tabs>
          <w:tab w:val="left" w:pos="1755"/>
        </w:tabs>
        <w:spacing w:after="0"/>
        <w:rPr>
          <w:rFonts w:cs="Tahoma"/>
          <w:b/>
        </w:rPr>
      </w:pPr>
    </w:p>
    <w:p w14:paraId="36119824" w14:textId="77777777" w:rsidR="00FB4600" w:rsidRDefault="00FB4600" w:rsidP="00FB4600">
      <w:pPr>
        <w:tabs>
          <w:tab w:val="left" w:pos="1755"/>
        </w:tabs>
        <w:spacing w:after="0"/>
        <w:rPr>
          <w:rFonts w:cs="Tahoma"/>
          <w:b/>
        </w:rPr>
      </w:pPr>
    </w:p>
    <w:p w14:paraId="5C0669BA" w14:textId="77777777" w:rsidR="00FB4600" w:rsidRDefault="00FB4600" w:rsidP="00FB4600">
      <w:pPr>
        <w:tabs>
          <w:tab w:val="left" w:pos="1755"/>
        </w:tabs>
        <w:spacing w:after="0"/>
        <w:rPr>
          <w:rFonts w:cs="Tahoma"/>
          <w:b/>
        </w:rPr>
      </w:pPr>
    </w:p>
    <w:p w14:paraId="7D12FDCD" w14:textId="77777777" w:rsidR="00FB4600" w:rsidRDefault="00FB4600" w:rsidP="00FB4600">
      <w:pPr>
        <w:tabs>
          <w:tab w:val="left" w:pos="1755"/>
        </w:tabs>
        <w:spacing w:after="0"/>
        <w:rPr>
          <w:rFonts w:cs="Tahoma"/>
          <w:b/>
        </w:rPr>
      </w:pPr>
    </w:p>
    <w:p w14:paraId="5C9F9DA1" w14:textId="77777777" w:rsidR="00FB4600" w:rsidRDefault="00FB4600" w:rsidP="00FB4600">
      <w:pPr>
        <w:tabs>
          <w:tab w:val="left" w:pos="1755"/>
        </w:tabs>
        <w:spacing w:after="0"/>
        <w:rPr>
          <w:rFonts w:cs="Tahoma"/>
          <w:b/>
        </w:rPr>
      </w:pPr>
    </w:p>
    <w:p w14:paraId="726F0293" w14:textId="77777777" w:rsidR="00FB4600" w:rsidRDefault="00FB4600" w:rsidP="00FB4600">
      <w:pPr>
        <w:tabs>
          <w:tab w:val="left" w:pos="1755"/>
        </w:tabs>
        <w:spacing w:after="0"/>
        <w:rPr>
          <w:rFonts w:cs="Tahoma"/>
          <w:b/>
        </w:rPr>
      </w:pPr>
    </w:p>
    <w:p w14:paraId="27C2C07C" w14:textId="77777777" w:rsidR="00FB4600" w:rsidRDefault="00FB4600" w:rsidP="00FB4600">
      <w:pPr>
        <w:tabs>
          <w:tab w:val="left" w:pos="1755"/>
        </w:tabs>
        <w:spacing w:after="0"/>
        <w:rPr>
          <w:rFonts w:cs="Tahoma"/>
          <w:b/>
        </w:rPr>
      </w:pPr>
    </w:p>
    <w:p w14:paraId="755F0AEB" w14:textId="77777777" w:rsidR="00FB4600" w:rsidRDefault="00FB4600" w:rsidP="00FB4600">
      <w:pPr>
        <w:tabs>
          <w:tab w:val="left" w:pos="1755"/>
        </w:tabs>
        <w:spacing w:after="0"/>
        <w:rPr>
          <w:rFonts w:cs="Tahoma"/>
          <w:b/>
        </w:rPr>
      </w:pPr>
    </w:p>
    <w:p w14:paraId="5A32CA36" w14:textId="77777777" w:rsidR="00FB4600" w:rsidRDefault="00FB4600" w:rsidP="00FB4600">
      <w:pPr>
        <w:tabs>
          <w:tab w:val="left" w:pos="1755"/>
        </w:tabs>
        <w:spacing w:after="0"/>
        <w:rPr>
          <w:rFonts w:cs="Tahoma"/>
          <w:b/>
        </w:rPr>
      </w:pPr>
    </w:p>
    <w:p w14:paraId="698468BC" w14:textId="77777777" w:rsidR="00FB4600" w:rsidRDefault="00FB4600" w:rsidP="00FB4600">
      <w:pPr>
        <w:tabs>
          <w:tab w:val="left" w:pos="1755"/>
        </w:tabs>
        <w:spacing w:after="0"/>
        <w:rPr>
          <w:rFonts w:cs="Tahoma"/>
          <w:b/>
        </w:rPr>
      </w:pPr>
    </w:p>
    <w:p w14:paraId="17B2DC73" w14:textId="77777777" w:rsidR="00FB4600" w:rsidRDefault="00FB4600" w:rsidP="00FB4600">
      <w:pPr>
        <w:tabs>
          <w:tab w:val="left" w:pos="1755"/>
        </w:tabs>
        <w:spacing w:after="0"/>
        <w:rPr>
          <w:rFonts w:cs="Tahoma"/>
          <w:b/>
        </w:rPr>
      </w:pPr>
    </w:p>
    <w:p w14:paraId="43BFEDAF" w14:textId="77777777" w:rsidR="00FB4600" w:rsidRDefault="00FB4600" w:rsidP="00FB4600">
      <w:pPr>
        <w:tabs>
          <w:tab w:val="left" w:pos="1755"/>
        </w:tabs>
        <w:spacing w:after="0"/>
        <w:rPr>
          <w:rFonts w:cs="Tahoma"/>
          <w:b/>
        </w:rPr>
      </w:pPr>
    </w:p>
    <w:p w14:paraId="350E3E79" w14:textId="77777777" w:rsidR="00FB4600" w:rsidRDefault="00FB4600" w:rsidP="00FB4600">
      <w:pPr>
        <w:tabs>
          <w:tab w:val="left" w:pos="1755"/>
        </w:tabs>
        <w:spacing w:after="0"/>
        <w:rPr>
          <w:rFonts w:cs="Tahoma"/>
          <w:b/>
        </w:rPr>
      </w:pPr>
    </w:p>
    <w:p w14:paraId="7E7F7102" w14:textId="77777777" w:rsidR="00FB4600" w:rsidRDefault="00FB4600" w:rsidP="00FB4600">
      <w:pPr>
        <w:tabs>
          <w:tab w:val="left" w:pos="1755"/>
        </w:tabs>
        <w:spacing w:after="0"/>
        <w:rPr>
          <w:rFonts w:cs="Tahoma"/>
          <w:b/>
        </w:rPr>
      </w:pPr>
    </w:p>
    <w:p w14:paraId="7A1F5DBF" w14:textId="77777777" w:rsidR="00FB4600" w:rsidRDefault="00FB4600" w:rsidP="00FB4600">
      <w:pPr>
        <w:tabs>
          <w:tab w:val="left" w:pos="1755"/>
        </w:tabs>
        <w:spacing w:after="0"/>
        <w:rPr>
          <w:rFonts w:cs="Tahoma"/>
          <w:b/>
        </w:rPr>
      </w:pPr>
    </w:p>
    <w:p w14:paraId="205C6AB0" w14:textId="77777777" w:rsidR="00FB4600" w:rsidRDefault="00FB4600" w:rsidP="00FB4600">
      <w:pPr>
        <w:tabs>
          <w:tab w:val="left" w:pos="1755"/>
        </w:tabs>
        <w:spacing w:after="0"/>
        <w:rPr>
          <w:rFonts w:cs="Tahoma"/>
          <w:b/>
        </w:rPr>
      </w:pPr>
    </w:p>
    <w:p w14:paraId="1475B6FC" w14:textId="77777777" w:rsidR="00FB4600" w:rsidRDefault="00FB4600" w:rsidP="00FB4600">
      <w:pPr>
        <w:tabs>
          <w:tab w:val="left" w:pos="1755"/>
        </w:tabs>
        <w:spacing w:after="0"/>
        <w:rPr>
          <w:rFonts w:cs="Tahoma"/>
          <w:b/>
        </w:rPr>
      </w:pPr>
    </w:p>
    <w:p w14:paraId="02F99B3F" w14:textId="77777777" w:rsidR="00FB4600" w:rsidRDefault="00FB4600" w:rsidP="00FB4600">
      <w:pPr>
        <w:tabs>
          <w:tab w:val="left" w:pos="1755"/>
        </w:tabs>
        <w:spacing w:after="0"/>
        <w:rPr>
          <w:rFonts w:cs="Tahoma"/>
          <w:b/>
        </w:rPr>
      </w:pPr>
    </w:p>
    <w:p w14:paraId="3CC56E1E" w14:textId="77777777" w:rsidR="00FB4600" w:rsidRDefault="00FB4600" w:rsidP="00FB4600">
      <w:pPr>
        <w:tabs>
          <w:tab w:val="left" w:pos="1755"/>
        </w:tabs>
        <w:spacing w:after="0"/>
        <w:rPr>
          <w:rFonts w:cs="Tahoma"/>
          <w:b/>
        </w:rPr>
      </w:pPr>
    </w:p>
    <w:p w14:paraId="7D1E5182" w14:textId="77777777" w:rsidR="00FB4600" w:rsidRDefault="00FB4600" w:rsidP="00FB4600">
      <w:pPr>
        <w:tabs>
          <w:tab w:val="left" w:pos="1755"/>
        </w:tabs>
        <w:spacing w:after="0"/>
        <w:rPr>
          <w:rFonts w:cs="Tahoma"/>
          <w:b/>
        </w:rPr>
      </w:pPr>
    </w:p>
    <w:p w14:paraId="0F29EC8E" w14:textId="77777777" w:rsidR="00FB4600" w:rsidRDefault="00FB4600" w:rsidP="00FB4600">
      <w:pPr>
        <w:tabs>
          <w:tab w:val="left" w:pos="1755"/>
        </w:tabs>
        <w:spacing w:after="0"/>
        <w:rPr>
          <w:rFonts w:cs="Tahoma"/>
          <w:b/>
        </w:rPr>
      </w:pPr>
    </w:p>
    <w:p w14:paraId="5664AEAB" w14:textId="77777777" w:rsidR="00FB4600" w:rsidRDefault="00FB4600" w:rsidP="00FB4600">
      <w:pPr>
        <w:tabs>
          <w:tab w:val="left" w:pos="1755"/>
        </w:tabs>
        <w:spacing w:after="0"/>
        <w:rPr>
          <w:rFonts w:cs="Tahoma"/>
          <w:b/>
        </w:rPr>
      </w:pPr>
    </w:p>
    <w:p w14:paraId="6F8DC0F7" w14:textId="77777777" w:rsidR="00FB4600" w:rsidRDefault="00FB4600" w:rsidP="00FB4600">
      <w:pPr>
        <w:tabs>
          <w:tab w:val="left" w:pos="1755"/>
        </w:tabs>
        <w:spacing w:after="0"/>
        <w:rPr>
          <w:rFonts w:cs="Tahoma"/>
          <w:b/>
        </w:rPr>
      </w:pPr>
    </w:p>
    <w:p w14:paraId="24746595" w14:textId="77777777" w:rsidR="00FB4600" w:rsidRDefault="00FB4600">
      <w:pPr>
        <w:suppressAutoHyphens w:val="0"/>
        <w:spacing w:after="0" w:line="240" w:lineRule="auto"/>
        <w:jc w:val="left"/>
        <w:rPr>
          <w:rFonts w:cs="Tahoma"/>
          <w:b/>
          <w:bCs/>
          <w:color w:val="auto"/>
        </w:rPr>
      </w:pPr>
      <w:bookmarkStart w:id="4" w:name="_Toc8811076"/>
      <w:bookmarkStart w:id="5" w:name="_Toc8810993"/>
      <w:r>
        <w:rPr>
          <w:rFonts w:cs="Tahoma"/>
          <w:b/>
          <w:bCs/>
          <w:color w:val="auto"/>
        </w:rPr>
        <w:br w:type="page"/>
      </w:r>
    </w:p>
    <w:p w14:paraId="2C30C4AF" w14:textId="02B63DFB" w:rsidR="00FB4600" w:rsidRDefault="00FB4600" w:rsidP="00FB4600">
      <w:pPr>
        <w:pStyle w:val="Heading1"/>
        <w:rPr>
          <w:b/>
          <w:bCs/>
        </w:rPr>
      </w:pPr>
      <w:bookmarkStart w:id="6" w:name="_GoBack"/>
      <w:bookmarkEnd w:id="6"/>
      <w:r>
        <w:rPr>
          <w:b/>
          <w:bCs/>
        </w:rPr>
        <w:lastRenderedPageBreak/>
        <w:t xml:space="preserve">Прилог 1 </w:t>
      </w:r>
      <w:r>
        <w:t>– Образец на понуда</w:t>
      </w:r>
      <w:bookmarkEnd w:id="4"/>
      <w:bookmarkEnd w:id="5"/>
    </w:p>
    <w:p w14:paraId="65F63847" w14:textId="77777777" w:rsidR="00FB4600" w:rsidRDefault="00FB4600" w:rsidP="00FB4600">
      <w:pPr>
        <w:tabs>
          <w:tab w:val="left" w:pos="1760"/>
        </w:tabs>
        <w:spacing w:after="0"/>
        <w:jc w:val="center"/>
        <w:rPr>
          <w:rFonts w:cs="Tahoma"/>
          <w:i/>
        </w:rPr>
      </w:pPr>
      <w:r>
        <w:rPr>
          <w:rFonts w:cs="Tahoma"/>
          <w:i/>
        </w:rPr>
        <w:t>[тука меморандум на понудувачот]</w:t>
      </w:r>
    </w:p>
    <w:p w14:paraId="31D9D94E" w14:textId="77777777" w:rsidR="00FB4600" w:rsidRDefault="00FB4600" w:rsidP="00FB4600">
      <w:pPr>
        <w:spacing w:after="0"/>
        <w:rPr>
          <w:rFonts w:cs="Tahoma"/>
        </w:rPr>
      </w:pPr>
      <w:r>
        <w:rPr>
          <w:rFonts w:cs="Tahoma"/>
        </w:rPr>
        <w:t>Врз основа на огласот број 1/2026</w:t>
      </w:r>
      <w:r>
        <w:rPr>
          <w:rFonts w:cs="Tahoma"/>
          <w:i/>
        </w:rPr>
        <w:t xml:space="preserve"> </w:t>
      </w:r>
      <w:r>
        <w:rPr>
          <w:rFonts w:cs="Tahoma"/>
        </w:rPr>
        <w:t xml:space="preserve">објавен од страна на </w:t>
      </w:r>
      <w:r>
        <w:rPr>
          <w:rFonts w:eastAsia="Georgia" w:cs="Georgia"/>
        </w:rPr>
        <w:t xml:space="preserve">Факултетот за шумарски науки, пејзажна архитектура и екоинженеринг  „Ханс Ем“ </w:t>
      </w:r>
      <w:r>
        <w:rPr>
          <w:rFonts w:eastAsia="Times New Roman" w:cs="Times New Roman"/>
        </w:rPr>
        <w:t>при Уни</w:t>
      </w:r>
      <w:r>
        <w:rPr>
          <w:rFonts w:eastAsia="Times New Roman" w:cs="Times New Roman"/>
        </w:rPr>
        <w:softHyphen/>
        <w:t>верзитетот “Св. Кирил и Методиј” во Скопје</w:t>
      </w:r>
      <w:r>
        <w:rPr>
          <w:rFonts w:cs="Tahoma"/>
        </w:rPr>
        <w:t xml:space="preserve">, за </w:t>
      </w:r>
      <w:r>
        <w:rPr>
          <w:rFonts w:eastAsia="Times New Roman" w:cs="Times New Roman"/>
        </w:rPr>
        <w:t xml:space="preserve">издавање под закуп </w:t>
      </w:r>
      <w:r>
        <w:t xml:space="preserve">дел од </w:t>
      </w:r>
      <w:r>
        <w:rPr>
          <w:rFonts w:eastAsia="Times New Roman" w:cs="Times New Roman"/>
        </w:rPr>
        <w:t xml:space="preserve">недвижен имот, </w:t>
      </w:r>
      <w:r>
        <w:t>простор лоциран во зградата на Факултетот за шумарски науки, пејзажна архитектура и екоинженеринг „Ханс Ем“ на адреса: ул. „16-та Македонска бригада“ бр.1-Скопје, Гази Баба, ИЛ бр. 1030, КО Гази Баба</w:t>
      </w:r>
      <w:r w:rsidRPr="009731C9">
        <w:t>, со намена фотокопирница, за вршење на дејност поврзана со подобрување на условите на студентите</w:t>
      </w:r>
      <w:r>
        <w:rPr>
          <w:bCs/>
        </w:rPr>
        <w:t xml:space="preserve"> и вработените на факултетот</w:t>
      </w:r>
      <w:r>
        <w:rPr>
          <w:rFonts w:cs="Tahoma"/>
        </w:rPr>
        <w:t>, и врз основа на техничката документација за огласот, ја поднесуваме следнава:</w:t>
      </w:r>
    </w:p>
    <w:p w14:paraId="0D725331" w14:textId="77777777" w:rsidR="00FB4600" w:rsidRDefault="00FB4600" w:rsidP="00FB4600">
      <w:pPr>
        <w:tabs>
          <w:tab w:val="left" w:pos="1760"/>
        </w:tabs>
        <w:spacing w:after="0"/>
        <w:jc w:val="center"/>
        <w:rPr>
          <w:rFonts w:cs="Tahoma"/>
        </w:rPr>
      </w:pPr>
    </w:p>
    <w:p w14:paraId="75EE27B5" w14:textId="77777777" w:rsidR="00FB4600" w:rsidRDefault="00FB4600" w:rsidP="00FB4600">
      <w:pPr>
        <w:tabs>
          <w:tab w:val="left" w:pos="1760"/>
        </w:tabs>
        <w:spacing w:after="0"/>
        <w:jc w:val="center"/>
        <w:rPr>
          <w:rFonts w:cs="Tahoma"/>
        </w:rPr>
      </w:pPr>
      <w:r>
        <w:rPr>
          <w:rFonts w:cs="Tahoma"/>
          <w:b/>
          <w:bCs/>
        </w:rPr>
        <w:t>П О Н У Д А</w:t>
      </w:r>
    </w:p>
    <w:p w14:paraId="4C7651B3" w14:textId="77777777" w:rsidR="00FB4600" w:rsidRDefault="00FB4600" w:rsidP="00FB4600">
      <w:pPr>
        <w:tabs>
          <w:tab w:val="left" w:pos="1760"/>
        </w:tabs>
        <w:spacing w:after="0"/>
        <w:rPr>
          <w:rFonts w:cs="Tahoma"/>
          <w:b/>
          <w:u w:val="single"/>
        </w:rPr>
      </w:pPr>
      <w:r>
        <w:rPr>
          <w:rFonts w:cs="Tahoma"/>
          <w:b/>
          <w:u w:val="single"/>
        </w:rPr>
        <w:t>Дел I – Информации за понудувачот</w:t>
      </w:r>
    </w:p>
    <w:p w14:paraId="72291F1C" w14:textId="77777777" w:rsidR="00FB4600" w:rsidRDefault="00FB4600" w:rsidP="00FB4600">
      <w:pPr>
        <w:tabs>
          <w:tab w:val="left" w:pos="1760"/>
        </w:tabs>
        <w:spacing w:after="0" w:line="360" w:lineRule="auto"/>
        <w:rPr>
          <w:rFonts w:cs="Tahoma"/>
        </w:rPr>
      </w:pPr>
      <w:r>
        <w:rPr>
          <w:rFonts w:cs="Tahoma"/>
        </w:rPr>
        <w:t>I.1. Име на понудувачот: _________________________________________________</w:t>
      </w:r>
    </w:p>
    <w:p w14:paraId="2E9B6245" w14:textId="77777777" w:rsidR="00FB4600" w:rsidRDefault="00FB4600" w:rsidP="00FB4600">
      <w:pPr>
        <w:tabs>
          <w:tab w:val="left" w:pos="1760"/>
        </w:tabs>
        <w:spacing w:after="0" w:line="360" w:lineRule="auto"/>
        <w:rPr>
          <w:rFonts w:cs="Tahoma"/>
        </w:rPr>
      </w:pPr>
      <w:r>
        <w:rPr>
          <w:rFonts w:cs="Tahoma"/>
        </w:rPr>
        <w:t>I.2. Контакт информации</w:t>
      </w:r>
    </w:p>
    <w:p w14:paraId="1A15B687" w14:textId="77777777" w:rsidR="00FB4600" w:rsidRDefault="00FB4600" w:rsidP="00FB4600">
      <w:pPr>
        <w:numPr>
          <w:ilvl w:val="0"/>
          <w:numId w:val="15"/>
        </w:numPr>
        <w:tabs>
          <w:tab w:val="clear" w:pos="720"/>
          <w:tab w:val="left" w:pos="1760"/>
        </w:tabs>
        <w:spacing w:after="0" w:line="360" w:lineRule="auto"/>
        <w:rPr>
          <w:rFonts w:cs="Tahoma"/>
        </w:rPr>
      </w:pPr>
      <w:r>
        <w:rPr>
          <w:rFonts w:cs="Tahoma"/>
        </w:rPr>
        <w:t>Адреса: ________________________________________________________</w:t>
      </w:r>
    </w:p>
    <w:p w14:paraId="4E081B21" w14:textId="77777777" w:rsidR="00FB4600" w:rsidRDefault="00FB4600" w:rsidP="00FB4600">
      <w:pPr>
        <w:numPr>
          <w:ilvl w:val="0"/>
          <w:numId w:val="15"/>
        </w:numPr>
        <w:tabs>
          <w:tab w:val="clear" w:pos="720"/>
          <w:tab w:val="left" w:pos="1760"/>
        </w:tabs>
        <w:spacing w:after="0" w:line="360" w:lineRule="auto"/>
        <w:rPr>
          <w:rFonts w:cs="Tahoma"/>
        </w:rPr>
      </w:pPr>
      <w:r>
        <w:rPr>
          <w:rFonts w:cs="Tahoma"/>
        </w:rPr>
        <w:t>Телефон: ______________________________________________________</w:t>
      </w:r>
    </w:p>
    <w:p w14:paraId="2805A2C6" w14:textId="77777777" w:rsidR="00FB4600" w:rsidRDefault="00FB4600" w:rsidP="00FB4600">
      <w:pPr>
        <w:numPr>
          <w:ilvl w:val="0"/>
          <w:numId w:val="15"/>
        </w:numPr>
        <w:tabs>
          <w:tab w:val="clear" w:pos="720"/>
          <w:tab w:val="left" w:pos="1760"/>
        </w:tabs>
        <w:spacing w:after="0" w:line="360" w:lineRule="auto"/>
        <w:rPr>
          <w:rFonts w:cs="Tahoma"/>
        </w:rPr>
      </w:pPr>
      <w:r>
        <w:rPr>
          <w:rFonts w:cs="Tahoma"/>
        </w:rPr>
        <w:t>Факс: __________________________________________________________</w:t>
      </w:r>
    </w:p>
    <w:p w14:paraId="7B423AFA" w14:textId="77777777" w:rsidR="00FB4600" w:rsidRDefault="00FB4600" w:rsidP="00FB4600">
      <w:pPr>
        <w:numPr>
          <w:ilvl w:val="0"/>
          <w:numId w:val="15"/>
        </w:numPr>
        <w:tabs>
          <w:tab w:val="clear" w:pos="720"/>
          <w:tab w:val="left" w:pos="1760"/>
        </w:tabs>
        <w:spacing w:after="0" w:line="360" w:lineRule="auto"/>
        <w:rPr>
          <w:rFonts w:cs="Tahoma"/>
        </w:rPr>
      </w:pPr>
      <w:r>
        <w:rPr>
          <w:rFonts w:cs="Tahoma"/>
        </w:rPr>
        <w:t>Е-пошта:________________________________________________________</w:t>
      </w:r>
    </w:p>
    <w:p w14:paraId="36DD79BD" w14:textId="77777777" w:rsidR="00FB4600" w:rsidRDefault="00FB4600" w:rsidP="00FB4600">
      <w:pPr>
        <w:numPr>
          <w:ilvl w:val="0"/>
          <w:numId w:val="15"/>
        </w:numPr>
        <w:tabs>
          <w:tab w:val="clear" w:pos="720"/>
          <w:tab w:val="left" w:pos="1760"/>
        </w:tabs>
        <w:spacing w:after="0" w:line="360" w:lineRule="auto"/>
        <w:rPr>
          <w:rFonts w:cs="Tahoma"/>
        </w:rPr>
      </w:pPr>
      <w:r>
        <w:rPr>
          <w:rFonts w:cs="Tahoma"/>
        </w:rPr>
        <w:t>Лице за контакт: _________________________________________________</w:t>
      </w:r>
    </w:p>
    <w:p w14:paraId="6994174F" w14:textId="77777777" w:rsidR="00FB4600" w:rsidRDefault="00FB4600" w:rsidP="00FB4600">
      <w:pPr>
        <w:tabs>
          <w:tab w:val="left" w:pos="1760"/>
        </w:tabs>
        <w:spacing w:after="0" w:line="360" w:lineRule="auto"/>
        <w:rPr>
          <w:rFonts w:cs="Tahoma"/>
        </w:rPr>
      </w:pPr>
      <w:r>
        <w:rPr>
          <w:rFonts w:cs="Tahoma"/>
        </w:rPr>
        <w:t>I.3. Одговорно лице: ____________________________________________________</w:t>
      </w:r>
    </w:p>
    <w:p w14:paraId="714F0EC2" w14:textId="77777777" w:rsidR="00FB4600" w:rsidRDefault="00FB4600" w:rsidP="00FB4600">
      <w:pPr>
        <w:tabs>
          <w:tab w:val="left" w:pos="1760"/>
        </w:tabs>
        <w:spacing w:after="0" w:line="360" w:lineRule="auto"/>
        <w:rPr>
          <w:rFonts w:cs="Tahoma"/>
        </w:rPr>
      </w:pPr>
      <w:r>
        <w:rPr>
          <w:rFonts w:cs="Tahoma"/>
        </w:rPr>
        <w:t>I.4. Даночен број: ______________________________________________________</w:t>
      </w:r>
    </w:p>
    <w:p w14:paraId="00F6193F" w14:textId="77777777" w:rsidR="00FB4600" w:rsidRDefault="00FB4600" w:rsidP="00FB4600">
      <w:pPr>
        <w:tabs>
          <w:tab w:val="left" w:pos="1760"/>
        </w:tabs>
        <w:spacing w:after="0" w:line="360" w:lineRule="auto"/>
        <w:rPr>
          <w:rFonts w:cs="Tahoma"/>
        </w:rPr>
      </w:pPr>
      <w:r>
        <w:rPr>
          <w:rFonts w:cs="Tahoma"/>
        </w:rPr>
        <w:t>I.5. Матичен  број: ______________________________________________________</w:t>
      </w:r>
    </w:p>
    <w:p w14:paraId="7C334798" w14:textId="77777777" w:rsidR="00FB4600" w:rsidRDefault="00FB4600" w:rsidP="00FB4600">
      <w:pPr>
        <w:tabs>
          <w:tab w:val="left" w:pos="1760"/>
        </w:tabs>
        <w:spacing w:after="0"/>
        <w:rPr>
          <w:rFonts w:cs="Tahoma"/>
          <w:b/>
        </w:rPr>
      </w:pPr>
      <w:r>
        <w:rPr>
          <w:rFonts w:cs="Tahoma"/>
          <w:b/>
        </w:rPr>
        <w:t>Дел II – Финансиска понуда</w:t>
      </w:r>
    </w:p>
    <w:p w14:paraId="564E9DE3" w14:textId="77777777" w:rsidR="00FB4600" w:rsidRDefault="00FB4600" w:rsidP="00FB4600">
      <w:pPr>
        <w:tabs>
          <w:tab w:val="left" w:pos="1760"/>
        </w:tabs>
        <w:spacing w:after="0"/>
        <w:rPr>
          <w:rFonts w:cs="Tahoma"/>
          <w:lang w:val="ru-RU"/>
        </w:rPr>
      </w:pPr>
      <w:r>
        <w:rPr>
          <w:rFonts w:cs="Tahoma"/>
        </w:rPr>
        <w:t>Вкупната цена на нашата понуда, вклучувајќи ги сите трошоци и попусти, без ДДВ, кој е искажан посебно, изнесува:</w:t>
      </w:r>
    </w:p>
    <w:tbl>
      <w:tblPr>
        <w:tblW w:w="5000" w:type="pct"/>
        <w:jc w:val="center"/>
        <w:tblLayout w:type="fixed"/>
        <w:tblLook w:val="0000" w:firstRow="0" w:lastRow="0" w:firstColumn="0" w:lastColumn="0" w:noHBand="0" w:noVBand="0"/>
      </w:tblPr>
      <w:tblGrid>
        <w:gridCol w:w="1551"/>
        <w:gridCol w:w="4801"/>
        <w:gridCol w:w="3240"/>
      </w:tblGrid>
      <w:tr w:rsidR="00FB4600" w14:paraId="2AE85EA7" w14:textId="77777777" w:rsidTr="002C14D2">
        <w:trPr>
          <w:jc w:val="center"/>
        </w:trPr>
        <w:tc>
          <w:tcPr>
            <w:tcW w:w="1557" w:type="dxa"/>
            <w:tcBorders>
              <w:top w:val="single" w:sz="4" w:space="0" w:color="000000"/>
              <w:left w:val="single" w:sz="4" w:space="0" w:color="000000"/>
              <w:bottom w:val="single" w:sz="4" w:space="0" w:color="000000"/>
            </w:tcBorders>
            <w:shd w:val="clear" w:color="auto" w:fill="E0E0E0"/>
            <w:vAlign w:val="center"/>
          </w:tcPr>
          <w:p w14:paraId="210BE2A9" w14:textId="77777777" w:rsidR="00FB4600" w:rsidRDefault="00FB4600" w:rsidP="002C14D2">
            <w:pPr>
              <w:widowControl w:val="0"/>
              <w:tabs>
                <w:tab w:val="left" w:pos="1760"/>
              </w:tabs>
              <w:snapToGrid w:val="0"/>
              <w:spacing w:after="0"/>
              <w:jc w:val="center"/>
              <w:rPr>
                <w:rFonts w:cs="Tahoma"/>
              </w:rPr>
            </w:pPr>
            <w:r>
              <w:rPr>
                <w:rFonts w:cs="Tahoma"/>
              </w:rPr>
              <w:t>Дел</w:t>
            </w:r>
          </w:p>
        </w:tc>
        <w:tc>
          <w:tcPr>
            <w:tcW w:w="4825" w:type="dxa"/>
            <w:tcBorders>
              <w:top w:val="single" w:sz="4" w:space="0" w:color="000000"/>
              <w:left w:val="single" w:sz="4" w:space="0" w:color="000000"/>
              <w:bottom w:val="single" w:sz="4" w:space="0" w:color="000000"/>
            </w:tcBorders>
            <w:shd w:val="clear" w:color="auto" w:fill="E0E0E0"/>
            <w:vAlign w:val="center"/>
          </w:tcPr>
          <w:p w14:paraId="60033506" w14:textId="77777777" w:rsidR="00FB4600" w:rsidRDefault="00FB4600" w:rsidP="002C14D2">
            <w:pPr>
              <w:widowControl w:val="0"/>
              <w:tabs>
                <w:tab w:val="left" w:pos="1760"/>
              </w:tabs>
              <w:snapToGrid w:val="0"/>
              <w:spacing w:after="0"/>
              <w:jc w:val="center"/>
              <w:rPr>
                <w:rFonts w:cs="Tahoma"/>
              </w:rPr>
            </w:pPr>
            <w:r>
              <w:rPr>
                <w:rFonts w:cs="Tahoma"/>
              </w:rPr>
              <w:t xml:space="preserve">Понудена цена </w:t>
            </w:r>
            <w:r>
              <w:rPr>
                <w:rFonts w:cs="Tahoma"/>
                <w:color w:val="000000"/>
              </w:rPr>
              <w:t xml:space="preserve">за месечна закупнина за вкупна површина, без пресметан </w:t>
            </w:r>
            <w:r>
              <w:rPr>
                <w:rFonts w:cs="Tahoma"/>
              </w:rPr>
              <w:t>ДДВ</w:t>
            </w:r>
          </w:p>
          <w:p w14:paraId="761619E4" w14:textId="77777777" w:rsidR="00FB4600" w:rsidRDefault="00FB4600" w:rsidP="002C14D2">
            <w:pPr>
              <w:widowControl w:val="0"/>
              <w:tabs>
                <w:tab w:val="left" w:pos="1760"/>
              </w:tabs>
              <w:snapToGrid w:val="0"/>
              <w:spacing w:after="0"/>
              <w:jc w:val="center"/>
              <w:rPr>
                <w:rFonts w:cs="Tahoma"/>
                <w:i/>
                <w:iCs/>
              </w:rPr>
            </w:pPr>
            <w:r>
              <w:rPr>
                <w:rFonts w:cs="Tahoma"/>
                <w:i/>
                <w:iCs/>
              </w:rPr>
              <w:t xml:space="preserve">(види </w:t>
            </w:r>
            <w:r w:rsidRPr="009731C9">
              <w:rPr>
                <w:rFonts w:cs="Tahoma"/>
                <w:i/>
                <w:iCs/>
              </w:rPr>
              <w:t>точка 2.3 )</w:t>
            </w:r>
          </w:p>
        </w:tc>
        <w:tc>
          <w:tcPr>
            <w:tcW w:w="325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8EC438D" w14:textId="77777777" w:rsidR="00FB4600" w:rsidRDefault="00FB4600" w:rsidP="002C14D2">
            <w:pPr>
              <w:widowControl w:val="0"/>
              <w:tabs>
                <w:tab w:val="left" w:pos="1760"/>
              </w:tabs>
              <w:snapToGrid w:val="0"/>
              <w:spacing w:after="0"/>
              <w:jc w:val="center"/>
              <w:rPr>
                <w:rFonts w:cs="Tahoma"/>
              </w:rPr>
            </w:pPr>
            <w:r>
              <w:rPr>
                <w:rFonts w:cs="Tahoma"/>
              </w:rPr>
              <w:t>ДДВ, посебно изразена</w:t>
            </w:r>
          </w:p>
        </w:tc>
      </w:tr>
      <w:tr w:rsidR="00FB4600" w14:paraId="0CAF961A" w14:textId="77777777" w:rsidTr="002C14D2">
        <w:trPr>
          <w:jc w:val="center"/>
        </w:trPr>
        <w:tc>
          <w:tcPr>
            <w:tcW w:w="1557" w:type="dxa"/>
            <w:tcBorders>
              <w:top w:val="single" w:sz="4" w:space="0" w:color="000000"/>
              <w:left w:val="single" w:sz="4" w:space="0" w:color="000000"/>
              <w:bottom w:val="single" w:sz="4" w:space="0" w:color="000000"/>
            </w:tcBorders>
            <w:shd w:val="clear" w:color="auto" w:fill="auto"/>
          </w:tcPr>
          <w:p w14:paraId="2F83EBC2" w14:textId="77777777" w:rsidR="00FB4600" w:rsidRDefault="00FB4600" w:rsidP="002C14D2">
            <w:pPr>
              <w:widowControl w:val="0"/>
              <w:tabs>
                <w:tab w:val="left" w:pos="1760"/>
              </w:tabs>
              <w:snapToGrid w:val="0"/>
              <w:spacing w:after="0"/>
              <w:rPr>
                <w:rFonts w:cs="Tahoma"/>
              </w:rPr>
            </w:pPr>
          </w:p>
          <w:p w14:paraId="72F84911" w14:textId="77777777" w:rsidR="00FB4600" w:rsidRDefault="00FB4600" w:rsidP="002C14D2">
            <w:pPr>
              <w:widowControl w:val="0"/>
              <w:tabs>
                <w:tab w:val="left" w:pos="1760"/>
              </w:tabs>
              <w:snapToGrid w:val="0"/>
              <w:spacing w:after="0"/>
              <w:rPr>
                <w:rFonts w:cs="Tahoma"/>
              </w:rPr>
            </w:pPr>
          </w:p>
        </w:tc>
        <w:tc>
          <w:tcPr>
            <w:tcW w:w="4825" w:type="dxa"/>
            <w:tcBorders>
              <w:top w:val="single" w:sz="4" w:space="0" w:color="000000"/>
              <w:left w:val="single" w:sz="4" w:space="0" w:color="000000"/>
              <w:bottom w:val="single" w:sz="4" w:space="0" w:color="000000"/>
            </w:tcBorders>
            <w:shd w:val="clear" w:color="auto" w:fill="auto"/>
          </w:tcPr>
          <w:p w14:paraId="3A17F7FA" w14:textId="77777777" w:rsidR="00FB4600" w:rsidRDefault="00FB4600" w:rsidP="002C14D2">
            <w:pPr>
              <w:widowControl w:val="0"/>
              <w:tabs>
                <w:tab w:val="left" w:pos="1760"/>
              </w:tabs>
              <w:snapToGrid w:val="0"/>
              <w:spacing w:after="0"/>
              <w:rPr>
                <w:rFonts w:cs="Tahoma"/>
              </w:rPr>
            </w:pP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449113C0" w14:textId="77777777" w:rsidR="00FB4600" w:rsidRDefault="00FB4600" w:rsidP="002C14D2">
            <w:pPr>
              <w:widowControl w:val="0"/>
              <w:tabs>
                <w:tab w:val="left" w:pos="1760"/>
              </w:tabs>
              <w:snapToGrid w:val="0"/>
              <w:spacing w:after="0"/>
              <w:rPr>
                <w:rFonts w:cs="Tahoma"/>
              </w:rPr>
            </w:pPr>
          </w:p>
        </w:tc>
      </w:tr>
      <w:tr w:rsidR="00FB4600" w14:paraId="5F048C6E" w14:textId="77777777" w:rsidTr="002C14D2">
        <w:trPr>
          <w:jc w:val="center"/>
        </w:trPr>
        <w:tc>
          <w:tcPr>
            <w:tcW w:w="1557" w:type="dxa"/>
            <w:tcBorders>
              <w:top w:val="single" w:sz="4" w:space="0" w:color="000000"/>
              <w:left w:val="single" w:sz="4" w:space="0" w:color="000000"/>
              <w:bottom w:val="single" w:sz="4" w:space="0" w:color="000000"/>
            </w:tcBorders>
            <w:shd w:val="clear" w:color="auto" w:fill="auto"/>
          </w:tcPr>
          <w:p w14:paraId="471E25C2" w14:textId="77777777" w:rsidR="00FB4600" w:rsidRDefault="00FB4600" w:rsidP="002C14D2">
            <w:pPr>
              <w:widowControl w:val="0"/>
              <w:tabs>
                <w:tab w:val="left" w:pos="1760"/>
              </w:tabs>
              <w:snapToGrid w:val="0"/>
              <w:spacing w:after="0"/>
              <w:rPr>
                <w:rFonts w:cs="Tahoma"/>
              </w:rPr>
            </w:pPr>
          </w:p>
          <w:p w14:paraId="6A9B53CC" w14:textId="77777777" w:rsidR="00FB4600" w:rsidRDefault="00FB4600" w:rsidP="002C14D2">
            <w:pPr>
              <w:widowControl w:val="0"/>
              <w:tabs>
                <w:tab w:val="left" w:pos="1760"/>
              </w:tabs>
              <w:snapToGrid w:val="0"/>
              <w:spacing w:after="0"/>
              <w:rPr>
                <w:rFonts w:cs="Tahoma"/>
              </w:rPr>
            </w:pPr>
          </w:p>
        </w:tc>
        <w:tc>
          <w:tcPr>
            <w:tcW w:w="4825" w:type="dxa"/>
            <w:tcBorders>
              <w:top w:val="single" w:sz="4" w:space="0" w:color="000000"/>
              <w:left w:val="single" w:sz="4" w:space="0" w:color="000000"/>
              <w:bottom w:val="single" w:sz="4" w:space="0" w:color="000000"/>
            </w:tcBorders>
            <w:shd w:val="clear" w:color="auto" w:fill="auto"/>
          </w:tcPr>
          <w:p w14:paraId="63EAAE85" w14:textId="77777777" w:rsidR="00FB4600" w:rsidRDefault="00FB4600" w:rsidP="002C14D2">
            <w:pPr>
              <w:widowControl w:val="0"/>
              <w:tabs>
                <w:tab w:val="left" w:pos="1760"/>
              </w:tabs>
              <w:snapToGrid w:val="0"/>
              <w:spacing w:after="0"/>
              <w:rPr>
                <w:rFonts w:cs="Tahoma"/>
              </w:rPr>
            </w:pP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3D36165C" w14:textId="77777777" w:rsidR="00FB4600" w:rsidRDefault="00FB4600" w:rsidP="002C14D2">
            <w:pPr>
              <w:widowControl w:val="0"/>
              <w:tabs>
                <w:tab w:val="left" w:pos="1760"/>
              </w:tabs>
              <w:snapToGrid w:val="0"/>
              <w:spacing w:after="0"/>
              <w:rPr>
                <w:rFonts w:cs="Tahoma"/>
              </w:rPr>
            </w:pPr>
          </w:p>
        </w:tc>
      </w:tr>
    </w:tbl>
    <w:p w14:paraId="4C8C3CF7" w14:textId="77777777" w:rsidR="00FB4600" w:rsidRDefault="00FB4600" w:rsidP="00FB4600">
      <w:pPr>
        <w:tabs>
          <w:tab w:val="left" w:pos="1760"/>
        </w:tabs>
        <w:spacing w:after="0"/>
        <w:rPr>
          <w:rFonts w:cs="Tahoma"/>
        </w:rPr>
      </w:pPr>
    </w:p>
    <w:p w14:paraId="3B0BA3E0" w14:textId="77777777" w:rsidR="00FB4600" w:rsidRDefault="00FB4600" w:rsidP="00FB4600">
      <w:pPr>
        <w:tabs>
          <w:tab w:val="left" w:pos="1760"/>
        </w:tabs>
        <w:spacing w:after="0"/>
        <w:rPr>
          <w:rFonts w:cs="Tahoma"/>
        </w:rPr>
      </w:pPr>
      <w:r>
        <w:rPr>
          <w:rFonts w:cs="Tahoma"/>
        </w:rPr>
        <w:t>II.1. Нашата понуда важи за периодот утврден во техничката документација. Се согласуваме со начинот на плаќање утврден во техничката документација.</w:t>
      </w:r>
    </w:p>
    <w:p w14:paraId="489AA18A" w14:textId="77777777" w:rsidR="00FB4600" w:rsidRDefault="00FB4600" w:rsidP="00FB4600">
      <w:pPr>
        <w:tabs>
          <w:tab w:val="left" w:pos="1760"/>
        </w:tabs>
        <w:spacing w:after="0" w:line="240" w:lineRule="auto"/>
        <w:rPr>
          <w:rFonts w:cs="Tahoma"/>
        </w:rPr>
      </w:pPr>
      <w:r>
        <w:rPr>
          <w:rFonts w:cs="Tahoma"/>
        </w:rPr>
        <w:t>II.2. Со поднесување на оваа понуда, во целост ги прифаќаме условите предвидени во техничката документација.</w:t>
      </w:r>
    </w:p>
    <w:p w14:paraId="6F340AD0" w14:textId="77777777" w:rsidR="00FB4600" w:rsidRDefault="00FB4600" w:rsidP="00FB4600">
      <w:pPr>
        <w:tabs>
          <w:tab w:val="left" w:pos="1760"/>
        </w:tabs>
        <w:spacing w:after="0" w:line="240" w:lineRule="auto"/>
        <w:rPr>
          <w:rFonts w:cs="Tahoma"/>
        </w:rPr>
      </w:pPr>
    </w:p>
    <w:tbl>
      <w:tblPr>
        <w:tblW w:w="5000" w:type="pct"/>
        <w:tblLayout w:type="fixed"/>
        <w:tblLook w:val="0000" w:firstRow="0" w:lastRow="0" w:firstColumn="0" w:lastColumn="0" w:noHBand="0" w:noVBand="0"/>
      </w:tblPr>
      <w:tblGrid>
        <w:gridCol w:w="4801"/>
        <w:gridCol w:w="4801"/>
      </w:tblGrid>
      <w:tr w:rsidR="00FB4600" w14:paraId="4DA4407B" w14:textId="77777777" w:rsidTr="002C14D2">
        <w:tc>
          <w:tcPr>
            <w:tcW w:w="4818" w:type="dxa"/>
            <w:shd w:val="clear" w:color="auto" w:fill="auto"/>
          </w:tcPr>
          <w:p w14:paraId="3A8FCC0B" w14:textId="77777777" w:rsidR="00FB4600" w:rsidRDefault="00FB4600" w:rsidP="002C14D2">
            <w:pPr>
              <w:widowControl w:val="0"/>
              <w:snapToGrid w:val="0"/>
              <w:spacing w:line="240" w:lineRule="auto"/>
              <w:ind w:right="318"/>
              <w:rPr>
                <w:rFonts w:cs="Tahoma"/>
              </w:rPr>
            </w:pPr>
            <w:r>
              <w:rPr>
                <w:rFonts w:cs="Tahoma"/>
              </w:rPr>
              <w:t>Место и датум</w:t>
            </w:r>
          </w:p>
          <w:p w14:paraId="39938CDA" w14:textId="77777777" w:rsidR="00FB4600" w:rsidRDefault="00FB4600" w:rsidP="002C14D2">
            <w:pPr>
              <w:widowControl w:val="0"/>
              <w:snapToGrid w:val="0"/>
              <w:spacing w:line="240" w:lineRule="auto"/>
              <w:ind w:right="318"/>
              <w:rPr>
                <w:rFonts w:cs="Tahoma"/>
              </w:rPr>
            </w:pPr>
            <w:r>
              <w:rPr>
                <w:rFonts w:cs="Tahoma"/>
              </w:rPr>
              <w:t>_________________</w:t>
            </w:r>
          </w:p>
        </w:tc>
        <w:tc>
          <w:tcPr>
            <w:tcW w:w="4819" w:type="dxa"/>
            <w:shd w:val="clear" w:color="auto" w:fill="auto"/>
          </w:tcPr>
          <w:p w14:paraId="6C8F4C47" w14:textId="77777777" w:rsidR="00FB4600" w:rsidRDefault="00FB4600" w:rsidP="002C14D2">
            <w:pPr>
              <w:widowControl w:val="0"/>
              <w:snapToGrid w:val="0"/>
              <w:spacing w:line="240" w:lineRule="auto"/>
              <w:ind w:right="318"/>
              <w:jc w:val="center"/>
              <w:rPr>
                <w:rFonts w:cs="Tahoma"/>
              </w:rPr>
            </w:pPr>
            <w:r>
              <w:rPr>
                <w:rFonts w:cs="Tahoma"/>
              </w:rPr>
              <w:t>Одговорно лице</w:t>
            </w:r>
            <w:r>
              <w:rPr>
                <w:rStyle w:val="FootnoteAnchor"/>
                <w:rFonts w:cs="Tahoma"/>
              </w:rPr>
              <w:footnoteReference w:id="1"/>
            </w:r>
          </w:p>
          <w:p w14:paraId="506E2BC4" w14:textId="77777777" w:rsidR="00FB4600" w:rsidRDefault="00FB4600" w:rsidP="002C14D2">
            <w:pPr>
              <w:widowControl w:val="0"/>
              <w:snapToGrid w:val="0"/>
              <w:spacing w:after="0" w:line="240" w:lineRule="auto"/>
              <w:ind w:right="318"/>
              <w:jc w:val="center"/>
              <w:rPr>
                <w:rFonts w:cs="Tahoma"/>
              </w:rPr>
            </w:pPr>
            <w:r>
              <w:rPr>
                <w:rFonts w:cs="Tahoma"/>
              </w:rPr>
              <w:t>______________</w:t>
            </w:r>
          </w:p>
          <w:p w14:paraId="2D91CE4E" w14:textId="77777777" w:rsidR="00FB4600" w:rsidRDefault="00FB4600" w:rsidP="002C14D2">
            <w:pPr>
              <w:widowControl w:val="0"/>
              <w:spacing w:after="0" w:line="240" w:lineRule="auto"/>
              <w:ind w:right="318"/>
              <w:jc w:val="center"/>
              <w:rPr>
                <w:rFonts w:cs="Tahoma"/>
              </w:rPr>
            </w:pPr>
            <w:r>
              <w:rPr>
                <w:rFonts w:cs="Tahoma"/>
              </w:rPr>
              <w:t>(потпис и печат)</w:t>
            </w:r>
          </w:p>
        </w:tc>
      </w:tr>
    </w:tbl>
    <w:p w14:paraId="314A86BA" w14:textId="77777777" w:rsidR="00FB4600" w:rsidRDefault="00FB4600" w:rsidP="00FB4600">
      <w:pPr>
        <w:tabs>
          <w:tab w:val="left" w:pos="3612"/>
        </w:tabs>
        <w:rPr>
          <w:rFonts w:cs="Tahoma"/>
        </w:rPr>
      </w:pPr>
    </w:p>
    <w:p w14:paraId="6A46323F" w14:textId="77777777" w:rsidR="00FB4600" w:rsidRDefault="00FB4600">
      <w:pPr>
        <w:pStyle w:val="ListParagraph"/>
        <w:rPr>
          <w:b/>
          <w:bCs/>
        </w:rPr>
      </w:pPr>
    </w:p>
    <w:sectPr w:rsidR="00FB4600">
      <w:pgSz w:w="11906" w:h="16838"/>
      <w:pgMar w:top="912" w:right="1152" w:bottom="806" w:left="1152" w:header="706"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46D83" w14:textId="77777777" w:rsidR="008752B4" w:rsidRDefault="008752B4">
      <w:pPr>
        <w:spacing w:line="240" w:lineRule="auto"/>
      </w:pPr>
      <w:r>
        <w:separator/>
      </w:r>
    </w:p>
  </w:endnote>
  <w:endnote w:type="continuationSeparator" w:id="0">
    <w:p w14:paraId="5C3F3985" w14:textId="77777777" w:rsidR="008752B4" w:rsidRDefault="008752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240006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B Times">
    <w:altName w:val="Cambria"/>
    <w:charset w:val="00"/>
    <w:family w:val="roman"/>
    <w:pitch w:val="default"/>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4000ACFF" w:usb2="00000001" w:usb3="00000000" w:csb0="000001FF" w:csb1="00000000"/>
  </w:font>
  <w:font w:name="SkolaSans">
    <w:panose1 w:val="02000506000000020004"/>
    <w:charset w:val="00"/>
    <w:family w:val="modern"/>
    <w:notTrueType/>
    <w:pitch w:val="variable"/>
    <w:sig w:usb0="A000022F" w:usb1="5000205B" w:usb2="00000000" w:usb3="00000000" w:csb0="00000087"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4837B" w14:textId="77777777" w:rsidR="008752B4" w:rsidRDefault="008752B4">
      <w:pPr>
        <w:spacing w:after="0"/>
      </w:pPr>
      <w:r>
        <w:separator/>
      </w:r>
    </w:p>
  </w:footnote>
  <w:footnote w:type="continuationSeparator" w:id="0">
    <w:p w14:paraId="2EA36275" w14:textId="77777777" w:rsidR="008752B4" w:rsidRDefault="008752B4">
      <w:pPr>
        <w:spacing w:after="0"/>
      </w:pPr>
      <w:r>
        <w:continuationSeparator/>
      </w:r>
    </w:p>
  </w:footnote>
  <w:footnote w:id="1">
    <w:p w14:paraId="131F5175" w14:textId="77777777" w:rsidR="00FB4600" w:rsidRDefault="00FB4600" w:rsidP="00FB4600">
      <w:pPr>
        <w:widowControl w:val="0"/>
        <w:tabs>
          <w:tab w:val="left" w:pos="1760"/>
        </w:tabs>
        <w:rPr>
          <w:rFonts w:cs="Tahoma"/>
          <w:sz w:val="18"/>
          <w:szCs w:val="18"/>
        </w:rPr>
      </w:pPr>
      <w:r>
        <w:rPr>
          <w:rStyle w:val="FootnoteCharacters"/>
        </w:rPr>
        <w:footnoteRef/>
      </w:r>
      <w:r>
        <w:rPr>
          <w:sz w:val="18"/>
          <w:szCs w:val="18"/>
        </w:rPr>
        <w:t xml:space="preserve"> </w:t>
      </w:r>
      <w:r>
        <w:rPr>
          <w:rFonts w:cs="Tahoma"/>
          <w:sz w:val="18"/>
          <w:szCs w:val="18"/>
        </w:rPr>
        <w:t>*Образецот на понудата може да биде потпишан и од лице овластено од одговорното лице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092B84"/>
    <w:multiLevelType w:val="multilevel"/>
    <w:tmpl w:val="78DE7BA2"/>
    <w:lvl w:ilvl="0">
      <w:start w:val="1"/>
      <w:numFmt w:val="none"/>
      <w:pStyle w:val="Heading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29F3843"/>
    <w:multiLevelType w:val="multilevel"/>
    <w:tmpl w:val="20CECD8E"/>
    <w:lvl w:ilvl="0">
      <w:start w:val="3"/>
      <w:numFmt w:val="decimal"/>
      <w:lvlText w:val="%1."/>
      <w:lvlJc w:val="left"/>
      <w:pPr>
        <w:tabs>
          <w:tab w:val="num" w:pos="0"/>
        </w:tabs>
        <w:ind w:left="360" w:hanging="360"/>
      </w:pPr>
      <w:rPr>
        <w:rFonts w:cs="Arial"/>
        <w:b/>
        <w:bCs w:val="0"/>
        <w:color w:val="000000"/>
      </w:rPr>
    </w:lvl>
    <w:lvl w:ilvl="1">
      <w:start w:val="1"/>
      <w:numFmt w:val="decimal"/>
      <w:lvlText w:val="%1.%2."/>
      <w:lvlJc w:val="left"/>
      <w:pPr>
        <w:tabs>
          <w:tab w:val="num" w:pos="0"/>
        </w:tabs>
        <w:ind w:left="720" w:hanging="720"/>
      </w:pPr>
      <w:rPr>
        <w:rFonts w:cs="Arial"/>
        <w:b/>
        <w:bCs/>
        <w:color w:val="000000"/>
      </w:rPr>
    </w:lvl>
    <w:lvl w:ilvl="2">
      <w:start w:val="1"/>
      <w:numFmt w:val="decimal"/>
      <w:lvlText w:val="%1.%2.%3."/>
      <w:lvlJc w:val="left"/>
      <w:pPr>
        <w:tabs>
          <w:tab w:val="num" w:pos="0"/>
        </w:tabs>
        <w:ind w:left="720" w:hanging="720"/>
      </w:pPr>
      <w:rPr>
        <w:rFonts w:cs="Arial"/>
        <w:color w:val="000000"/>
      </w:rPr>
    </w:lvl>
    <w:lvl w:ilvl="3">
      <w:start w:val="1"/>
      <w:numFmt w:val="decimal"/>
      <w:lvlText w:val="%1.%2.%3.%4."/>
      <w:lvlJc w:val="left"/>
      <w:pPr>
        <w:tabs>
          <w:tab w:val="num" w:pos="0"/>
        </w:tabs>
        <w:ind w:left="1080" w:hanging="1080"/>
      </w:pPr>
      <w:rPr>
        <w:rFonts w:cs="Arial"/>
        <w:color w:val="000000"/>
      </w:rPr>
    </w:lvl>
    <w:lvl w:ilvl="4">
      <w:start w:val="1"/>
      <w:numFmt w:val="decimal"/>
      <w:lvlText w:val="%1.%2.%3.%4.%5."/>
      <w:lvlJc w:val="left"/>
      <w:pPr>
        <w:tabs>
          <w:tab w:val="num" w:pos="0"/>
        </w:tabs>
        <w:ind w:left="1440" w:hanging="1440"/>
      </w:pPr>
      <w:rPr>
        <w:rFonts w:cs="Arial"/>
        <w:color w:val="000000"/>
      </w:rPr>
    </w:lvl>
    <w:lvl w:ilvl="5">
      <w:start w:val="1"/>
      <w:numFmt w:val="decimal"/>
      <w:lvlText w:val="%1.%2.%3.%4.%5.%6."/>
      <w:lvlJc w:val="left"/>
      <w:pPr>
        <w:tabs>
          <w:tab w:val="num" w:pos="0"/>
        </w:tabs>
        <w:ind w:left="1440" w:hanging="1440"/>
      </w:pPr>
      <w:rPr>
        <w:rFonts w:cs="Arial"/>
        <w:color w:val="000000"/>
      </w:rPr>
    </w:lvl>
    <w:lvl w:ilvl="6">
      <w:start w:val="1"/>
      <w:numFmt w:val="decimal"/>
      <w:lvlText w:val="%1.%2.%3.%4.%5.%6.%7."/>
      <w:lvlJc w:val="left"/>
      <w:pPr>
        <w:tabs>
          <w:tab w:val="num" w:pos="0"/>
        </w:tabs>
        <w:ind w:left="1800" w:hanging="1800"/>
      </w:pPr>
      <w:rPr>
        <w:rFonts w:cs="Arial"/>
        <w:color w:val="000000"/>
      </w:rPr>
    </w:lvl>
    <w:lvl w:ilvl="7">
      <w:start w:val="1"/>
      <w:numFmt w:val="decimal"/>
      <w:lvlText w:val="%1.%2.%3.%4.%5.%6.%7.%8."/>
      <w:lvlJc w:val="left"/>
      <w:pPr>
        <w:tabs>
          <w:tab w:val="num" w:pos="0"/>
        </w:tabs>
        <w:ind w:left="1800" w:hanging="1800"/>
      </w:pPr>
      <w:rPr>
        <w:rFonts w:cs="Arial"/>
        <w:color w:val="000000"/>
      </w:rPr>
    </w:lvl>
    <w:lvl w:ilvl="8">
      <w:start w:val="1"/>
      <w:numFmt w:val="decimal"/>
      <w:lvlText w:val="%1.%2.%3.%4.%5.%6.%7.%8.%9."/>
      <w:lvlJc w:val="left"/>
      <w:pPr>
        <w:tabs>
          <w:tab w:val="num" w:pos="0"/>
        </w:tabs>
        <w:ind w:left="2160" w:hanging="2160"/>
      </w:pPr>
      <w:rPr>
        <w:rFonts w:cs="Arial"/>
        <w:color w:val="000000"/>
      </w:rPr>
    </w:lvl>
  </w:abstractNum>
  <w:abstractNum w:abstractNumId="2" w15:restartNumberingAfterBreak="0">
    <w:nsid w:val="2B3263C9"/>
    <w:multiLevelType w:val="multilevel"/>
    <w:tmpl w:val="C5166A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6893808"/>
    <w:multiLevelType w:val="multilevel"/>
    <w:tmpl w:val="7096B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B6220F"/>
    <w:multiLevelType w:val="multilevel"/>
    <w:tmpl w:val="C38423D4"/>
    <w:lvl w:ilvl="0">
      <w:start w:val="1"/>
      <w:numFmt w:val="decimal"/>
      <w:lvlText w:val="%1)"/>
      <w:lvlJc w:val="left"/>
      <w:pPr>
        <w:tabs>
          <w:tab w:val="num" w:pos="1440"/>
        </w:tabs>
        <w:ind w:left="1440" w:hanging="720"/>
      </w:pPr>
      <w:rPr>
        <w:sz w:val="24"/>
        <w:szCs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4D3E0145"/>
    <w:multiLevelType w:val="hybridMultilevel"/>
    <w:tmpl w:val="BD2A6BA0"/>
    <w:lvl w:ilvl="0" w:tplc="042F000F">
      <w:start w:val="5"/>
      <w:numFmt w:val="decimal"/>
      <w:lvlText w:val="%1."/>
      <w:lvlJc w:val="left"/>
      <w:pPr>
        <w:ind w:left="720" w:hanging="360"/>
      </w:pPr>
      <w:rPr>
        <w:rFonts w:eastAsia="Times New Roman"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559E64EC"/>
    <w:multiLevelType w:val="multilevel"/>
    <w:tmpl w:val="11C4DF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3750D8"/>
    <w:multiLevelType w:val="singleLevel"/>
    <w:tmpl w:val="573750D8"/>
    <w:lvl w:ilvl="0">
      <w:start w:val="1"/>
      <w:numFmt w:val="decimal"/>
      <w:suff w:val="space"/>
      <w:lvlText w:val="%1."/>
      <w:lvlJc w:val="left"/>
    </w:lvl>
  </w:abstractNum>
  <w:abstractNum w:abstractNumId="8" w15:restartNumberingAfterBreak="0">
    <w:nsid w:val="615A02B6"/>
    <w:multiLevelType w:val="multilevel"/>
    <w:tmpl w:val="844863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FC39F8"/>
    <w:multiLevelType w:val="multilevel"/>
    <w:tmpl w:val="3A7037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D3032A"/>
    <w:multiLevelType w:val="hybridMultilevel"/>
    <w:tmpl w:val="45D8D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8F623B"/>
    <w:multiLevelType w:val="multilevel"/>
    <w:tmpl w:val="5DCCCC92"/>
    <w:lvl w:ilvl="0">
      <w:start w:val="1"/>
      <w:numFmt w:val="decimal"/>
      <w:lvlText w:val="%1."/>
      <w:lvlJc w:val="left"/>
      <w:pPr>
        <w:tabs>
          <w:tab w:val="num" w:pos="0"/>
        </w:tabs>
        <w:ind w:left="360" w:hanging="360"/>
      </w:pPr>
      <w:rPr>
        <w:rFonts w:cs="Arial"/>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752B559E"/>
    <w:multiLevelType w:val="multilevel"/>
    <w:tmpl w:val="9C84F2E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7B6428F"/>
    <w:multiLevelType w:val="hybridMultilevel"/>
    <w:tmpl w:val="CD2CA080"/>
    <w:lvl w:ilvl="0" w:tplc="C492A4D4">
      <w:start w:val="5"/>
      <w:numFmt w:val="decimal"/>
      <w:lvlText w:val="%1."/>
      <w:lvlJc w:val="left"/>
      <w:pPr>
        <w:ind w:left="720" w:hanging="360"/>
      </w:pPr>
      <w:rPr>
        <w:rFonts w:eastAsiaTheme="minorHAnsi" w:cs="Arial" w:hint="default"/>
        <w:color w:val="222222"/>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7C81452D"/>
    <w:multiLevelType w:val="multilevel"/>
    <w:tmpl w:val="2D58EB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5"/>
  </w:num>
  <w:num w:numId="4">
    <w:abstractNumId w:val="13"/>
  </w:num>
  <w:num w:numId="5">
    <w:abstractNumId w:val="10"/>
  </w:num>
  <w:num w:numId="6">
    <w:abstractNumId w:val="7"/>
    <w:lvlOverride w:ilvl="0">
      <w:startOverride w:val="1"/>
    </w:lvlOverride>
  </w:num>
  <w:num w:numId="7">
    <w:abstractNumId w:val="3"/>
  </w:num>
  <w:num w:numId="8">
    <w:abstractNumId w:val="8"/>
  </w:num>
  <w:num w:numId="9">
    <w:abstractNumId w:val="14"/>
  </w:num>
  <w:num w:numId="10">
    <w:abstractNumId w:val="6"/>
  </w:num>
  <w:num w:numId="11">
    <w:abstractNumId w:val="9"/>
  </w:num>
  <w:num w:numId="12">
    <w:abstractNumId w:val="11"/>
  </w:num>
  <w:num w:numId="13">
    <w:abstractNumId w:val="1"/>
  </w:num>
  <w:num w:numId="14">
    <w:abstractNumId w:val="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141"/>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C9"/>
    <w:rsid w:val="00010395"/>
    <w:rsid w:val="00016BAD"/>
    <w:rsid w:val="00025CC2"/>
    <w:rsid w:val="0005224D"/>
    <w:rsid w:val="00060A34"/>
    <w:rsid w:val="000847CA"/>
    <w:rsid w:val="000E26E0"/>
    <w:rsid w:val="000E643E"/>
    <w:rsid w:val="000E79A2"/>
    <w:rsid w:val="000F352F"/>
    <w:rsid w:val="00110BC9"/>
    <w:rsid w:val="00153FC6"/>
    <w:rsid w:val="0016464C"/>
    <w:rsid w:val="001867CC"/>
    <w:rsid w:val="001A7F93"/>
    <w:rsid w:val="001B0ECA"/>
    <w:rsid w:val="001B35BB"/>
    <w:rsid w:val="001C797F"/>
    <w:rsid w:val="001F2CBA"/>
    <w:rsid w:val="00202FB3"/>
    <w:rsid w:val="00211D37"/>
    <w:rsid w:val="00220F1B"/>
    <w:rsid w:val="00225578"/>
    <w:rsid w:val="00225E14"/>
    <w:rsid w:val="00233F84"/>
    <w:rsid w:val="002351A8"/>
    <w:rsid w:val="00243398"/>
    <w:rsid w:val="00245228"/>
    <w:rsid w:val="00252967"/>
    <w:rsid w:val="00261505"/>
    <w:rsid w:val="0028406E"/>
    <w:rsid w:val="002A2DCA"/>
    <w:rsid w:val="002B119D"/>
    <w:rsid w:val="002C4ECC"/>
    <w:rsid w:val="002C78C9"/>
    <w:rsid w:val="002D37E2"/>
    <w:rsid w:val="002E4711"/>
    <w:rsid w:val="002E7BE8"/>
    <w:rsid w:val="002F5D07"/>
    <w:rsid w:val="002F7D41"/>
    <w:rsid w:val="00324FFC"/>
    <w:rsid w:val="00343FDC"/>
    <w:rsid w:val="00345713"/>
    <w:rsid w:val="00351924"/>
    <w:rsid w:val="00353EAB"/>
    <w:rsid w:val="003628F8"/>
    <w:rsid w:val="00367CBC"/>
    <w:rsid w:val="00372E4D"/>
    <w:rsid w:val="00387380"/>
    <w:rsid w:val="00397FF6"/>
    <w:rsid w:val="003B4DD9"/>
    <w:rsid w:val="003B6759"/>
    <w:rsid w:val="003C068C"/>
    <w:rsid w:val="003C10F7"/>
    <w:rsid w:val="003C5441"/>
    <w:rsid w:val="003C64D4"/>
    <w:rsid w:val="003D42CE"/>
    <w:rsid w:val="003E733A"/>
    <w:rsid w:val="004229D4"/>
    <w:rsid w:val="00435B73"/>
    <w:rsid w:val="004411F3"/>
    <w:rsid w:val="004543A5"/>
    <w:rsid w:val="0048431A"/>
    <w:rsid w:val="004A2DE3"/>
    <w:rsid w:val="004D550A"/>
    <w:rsid w:val="005354A6"/>
    <w:rsid w:val="005455F9"/>
    <w:rsid w:val="005460D4"/>
    <w:rsid w:val="005639AC"/>
    <w:rsid w:val="00565566"/>
    <w:rsid w:val="005716F5"/>
    <w:rsid w:val="00580D41"/>
    <w:rsid w:val="00582921"/>
    <w:rsid w:val="00585E4E"/>
    <w:rsid w:val="005A4013"/>
    <w:rsid w:val="005B0051"/>
    <w:rsid w:val="005C0C2C"/>
    <w:rsid w:val="005D34BC"/>
    <w:rsid w:val="005D361D"/>
    <w:rsid w:val="005E7839"/>
    <w:rsid w:val="005F3B1D"/>
    <w:rsid w:val="006328CA"/>
    <w:rsid w:val="0063517E"/>
    <w:rsid w:val="0066727F"/>
    <w:rsid w:val="00687FCF"/>
    <w:rsid w:val="006E5AA8"/>
    <w:rsid w:val="006F2F84"/>
    <w:rsid w:val="006F7FED"/>
    <w:rsid w:val="00707490"/>
    <w:rsid w:val="00736AA3"/>
    <w:rsid w:val="00752E18"/>
    <w:rsid w:val="00757C41"/>
    <w:rsid w:val="007635B7"/>
    <w:rsid w:val="007640DE"/>
    <w:rsid w:val="00771A5F"/>
    <w:rsid w:val="007A0E89"/>
    <w:rsid w:val="007A27AE"/>
    <w:rsid w:val="007A5F98"/>
    <w:rsid w:val="007D0860"/>
    <w:rsid w:val="007F2D2B"/>
    <w:rsid w:val="008074C6"/>
    <w:rsid w:val="008128AD"/>
    <w:rsid w:val="00845464"/>
    <w:rsid w:val="00856FF4"/>
    <w:rsid w:val="00873B66"/>
    <w:rsid w:val="008752B4"/>
    <w:rsid w:val="0089393D"/>
    <w:rsid w:val="00896545"/>
    <w:rsid w:val="008B0E8D"/>
    <w:rsid w:val="008B1260"/>
    <w:rsid w:val="008C2C30"/>
    <w:rsid w:val="008F69C9"/>
    <w:rsid w:val="00901B88"/>
    <w:rsid w:val="0090328E"/>
    <w:rsid w:val="009072AA"/>
    <w:rsid w:val="00922DD7"/>
    <w:rsid w:val="0093052C"/>
    <w:rsid w:val="00942AEA"/>
    <w:rsid w:val="009616ED"/>
    <w:rsid w:val="00972947"/>
    <w:rsid w:val="009943EE"/>
    <w:rsid w:val="009C10A5"/>
    <w:rsid w:val="009F5F56"/>
    <w:rsid w:val="00A16A53"/>
    <w:rsid w:val="00A26F00"/>
    <w:rsid w:val="00A34A56"/>
    <w:rsid w:val="00A60FDF"/>
    <w:rsid w:val="00AA0F35"/>
    <w:rsid w:val="00AA1C61"/>
    <w:rsid w:val="00AA63E7"/>
    <w:rsid w:val="00AB5C92"/>
    <w:rsid w:val="00AD6F3C"/>
    <w:rsid w:val="00AD7AFB"/>
    <w:rsid w:val="00B11921"/>
    <w:rsid w:val="00B2430D"/>
    <w:rsid w:val="00B31359"/>
    <w:rsid w:val="00B36371"/>
    <w:rsid w:val="00B45D40"/>
    <w:rsid w:val="00B511DC"/>
    <w:rsid w:val="00B549B7"/>
    <w:rsid w:val="00B54D97"/>
    <w:rsid w:val="00B60C89"/>
    <w:rsid w:val="00B74EE9"/>
    <w:rsid w:val="00B755F4"/>
    <w:rsid w:val="00B8641C"/>
    <w:rsid w:val="00BA38F6"/>
    <w:rsid w:val="00BB30DE"/>
    <w:rsid w:val="00BE53EB"/>
    <w:rsid w:val="00BE5FFE"/>
    <w:rsid w:val="00BF7534"/>
    <w:rsid w:val="00C17A14"/>
    <w:rsid w:val="00C17DBC"/>
    <w:rsid w:val="00C44071"/>
    <w:rsid w:val="00C53401"/>
    <w:rsid w:val="00C54D86"/>
    <w:rsid w:val="00C672FE"/>
    <w:rsid w:val="00C73223"/>
    <w:rsid w:val="00C734FD"/>
    <w:rsid w:val="00C80810"/>
    <w:rsid w:val="00CB0EB3"/>
    <w:rsid w:val="00CC0886"/>
    <w:rsid w:val="00CF5554"/>
    <w:rsid w:val="00CF7DE1"/>
    <w:rsid w:val="00D128CA"/>
    <w:rsid w:val="00D3087B"/>
    <w:rsid w:val="00D40115"/>
    <w:rsid w:val="00D441E8"/>
    <w:rsid w:val="00D57665"/>
    <w:rsid w:val="00D813D0"/>
    <w:rsid w:val="00D82D28"/>
    <w:rsid w:val="00D96692"/>
    <w:rsid w:val="00DA0FE4"/>
    <w:rsid w:val="00DB0247"/>
    <w:rsid w:val="00DC1EBB"/>
    <w:rsid w:val="00DD1EE5"/>
    <w:rsid w:val="00DD6886"/>
    <w:rsid w:val="00DE5112"/>
    <w:rsid w:val="00E01C7E"/>
    <w:rsid w:val="00E077AE"/>
    <w:rsid w:val="00E10035"/>
    <w:rsid w:val="00E20F6A"/>
    <w:rsid w:val="00E53435"/>
    <w:rsid w:val="00E56E53"/>
    <w:rsid w:val="00E971E0"/>
    <w:rsid w:val="00EA2494"/>
    <w:rsid w:val="00EC77F5"/>
    <w:rsid w:val="00ED1900"/>
    <w:rsid w:val="00ED37CC"/>
    <w:rsid w:val="00F06B6A"/>
    <w:rsid w:val="00F1385C"/>
    <w:rsid w:val="00F15392"/>
    <w:rsid w:val="00F42F30"/>
    <w:rsid w:val="00F438C8"/>
    <w:rsid w:val="00F57F72"/>
    <w:rsid w:val="00F84326"/>
    <w:rsid w:val="00FA43E1"/>
    <w:rsid w:val="00FB4600"/>
    <w:rsid w:val="00FC01E6"/>
    <w:rsid w:val="00FF48E8"/>
    <w:rsid w:val="029761A1"/>
    <w:rsid w:val="03A90D9B"/>
    <w:rsid w:val="04C40660"/>
    <w:rsid w:val="04F7659B"/>
    <w:rsid w:val="083C4D93"/>
    <w:rsid w:val="091D3F26"/>
    <w:rsid w:val="0D973BD5"/>
    <w:rsid w:val="0E031544"/>
    <w:rsid w:val="0EA661BF"/>
    <w:rsid w:val="0F2E6944"/>
    <w:rsid w:val="0FEC3966"/>
    <w:rsid w:val="10A209E0"/>
    <w:rsid w:val="10C66EDB"/>
    <w:rsid w:val="13E2231C"/>
    <w:rsid w:val="165F4156"/>
    <w:rsid w:val="16BB4EF6"/>
    <w:rsid w:val="1BA86C73"/>
    <w:rsid w:val="1BDD6F6D"/>
    <w:rsid w:val="1D756EE3"/>
    <w:rsid w:val="21372958"/>
    <w:rsid w:val="229F3671"/>
    <w:rsid w:val="250477E0"/>
    <w:rsid w:val="29A617E4"/>
    <w:rsid w:val="29D31034"/>
    <w:rsid w:val="305849E7"/>
    <w:rsid w:val="31B64EF7"/>
    <w:rsid w:val="324E45B5"/>
    <w:rsid w:val="347339F7"/>
    <w:rsid w:val="36574761"/>
    <w:rsid w:val="386C7D0E"/>
    <w:rsid w:val="3DB41DD1"/>
    <w:rsid w:val="41606DBE"/>
    <w:rsid w:val="4287116F"/>
    <w:rsid w:val="44A103BC"/>
    <w:rsid w:val="45335C08"/>
    <w:rsid w:val="49217E4A"/>
    <w:rsid w:val="4A6671D9"/>
    <w:rsid w:val="4B6F19A9"/>
    <w:rsid w:val="4BBE0661"/>
    <w:rsid w:val="4C083ECA"/>
    <w:rsid w:val="4CA11288"/>
    <w:rsid w:val="4DF11B43"/>
    <w:rsid w:val="4E7B4A0F"/>
    <w:rsid w:val="55D21C0D"/>
    <w:rsid w:val="565B478C"/>
    <w:rsid w:val="567A3348"/>
    <w:rsid w:val="56845B8E"/>
    <w:rsid w:val="5EBB567E"/>
    <w:rsid w:val="607140F7"/>
    <w:rsid w:val="62E414CF"/>
    <w:rsid w:val="635E00EC"/>
    <w:rsid w:val="67C72944"/>
    <w:rsid w:val="6836409E"/>
    <w:rsid w:val="689D7125"/>
    <w:rsid w:val="68FF14EB"/>
    <w:rsid w:val="6E5D1BE8"/>
    <w:rsid w:val="6EEE2C3C"/>
    <w:rsid w:val="75341524"/>
    <w:rsid w:val="79CC26AA"/>
    <w:rsid w:val="7D313415"/>
    <w:rsid w:val="7D6C432C"/>
    <w:rsid w:val="7E9F48FD"/>
    <w:rsid w:val="7FC27280"/>
    <w:rsid w:val="7FEA641C"/>
  </w:rsids>
  <m:mathPr>
    <m:mathFont m:val="Cambria Math"/>
    <m:brkBin m:val="before"/>
    <m:brkBinSub m:val="--"/>
    <m:smallFrac m:val="0"/>
    <m:dispDef/>
    <m:lMargin m:val="0"/>
    <m:rMargin m:val="0"/>
    <m:defJc m:val="centerGroup"/>
    <m:wrapIndent m:val="1440"/>
    <m:intLim m:val="subSup"/>
    <m:naryLim m:val="undOvr"/>
  </m:mathPr>
  <w:themeFontLang w:val="ka-G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16535"/>
  <w15:docId w15:val="{5991E8C5-9114-4A53-B278-C66F42BC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suppressAutoHyphens/>
      <w:spacing w:after="160" w:line="259" w:lineRule="auto"/>
      <w:jc w:val="both"/>
    </w:pPr>
    <w:rPr>
      <w:rFonts w:ascii="Georgia" w:eastAsiaTheme="minorHAnsi" w:hAnsi="Georgia" w:cs="Arial"/>
      <w:color w:val="222222"/>
      <w:sz w:val="22"/>
      <w:szCs w:val="22"/>
      <w:shd w:val="clear" w:color="auto" w:fill="FFFFFF"/>
      <w:lang w:eastAsia="en-US"/>
    </w:rPr>
  </w:style>
  <w:style w:type="paragraph" w:styleId="Heading1">
    <w:name w:val="heading 1"/>
    <w:basedOn w:val="Normal"/>
    <w:next w:val="Normal"/>
    <w:autoRedefine/>
    <w:qFormat/>
    <w:rsid w:val="00FB4600"/>
    <w:pPr>
      <w:keepNext/>
      <w:numPr>
        <w:numId w:val="1"/>
      </w:numPr>
      <w:jc w:val="left"/>
      <w:outlineLvl w:val="0"/>
    </w:pPr>
    <w:rPr>
      <w:rFonts w:ascii="MB Times" w:hAnsi="MB Times" w:cs="MB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qFormat/>
    <w:pPr>
      <w:spacing w:after="140" w:line="276" w:lineRule="auto"/>
    </w:pPr>
  </w:style>
  <w:style w:type="paragraph" w:styleId="BodyTextIndent">
    <w:name w:val="Body Text Indent"/>
    <w:basedOn w:val="Normal"/>
    <w:autoRedefine/>
    <w:qFormat/>
    <w:pPr>
      <w:ind w:firstLine="720"/>
    </w:pPr>
    <w:rPr>
      <w:rFonts w:ascii="MB Times" w:hAnsi="MB Times" w:cs="MB Times"/>
      <w:sz w:val="24"/>
    </w:rPr>
  </w:style>
  <w:style w:type="paragraph" w:styleId="Caption">
    <w:name w:val="caption"/>
    <w:basedOn w:val="Normal"/>
    <w:autoRedefine/>
    <w:qFormat/>
    <w:pPr>
      <w:suppressLineNumbers/>
      <w:spacing w:before="120" w:after="120"/>
    </w:pPr>
    <w:rPr>
      <w:rFonts w:cs="Lucida Sans"/>
      <w:i/>
      <w:iCs/>
      <w:sz w:val="24"/>
      <w:szCs w:val="24"/>
    </w:rPr>
  </w:style>
  <w:style w:type="paragraph" w:styleId="Footer">
    <w:name w:val="footer"/>
    <w:basedOn w:val="Normal"/>
    <w:link w:val="FooterChar"/>
    <w:autoRedefine/>
    <w:uiPriority w:val="99"/>
    <w:unhideWhenUsed/>
    <w:qFormat/>
    <w:pPr>
      <w:tabs>
        <w:tab w:val="center" w:pos="4680"/>
        <w:tab w:val="right" w:pos="9360"/>
      </w:tabs>
      <w:spacing w:after="0" w:line="240" w:lineRule="auto"/>
    </w:pPr>
  </w:style>
  <w:style w:type="paragraph" w:styleId="Header">
    <w:name w:val="header"/>
    <w:basedOn w:val="Normal"/>
    <w:link w:val="HeaderChar"/>
    <w:autoRedefine/>
    <w:uiPriority w:val="99"/>
    <w:unhideWhenUsed/>
    <w:qFormat/>
    <w:pPr>
      <w:tabs>
        <w:tab w:val="center" w:pos="4680"/>
        <w:tab w:val="right" w:pos="9360"/>
      </w:tabs>
      <w:spacing w:after="0" w:line="240" w:lineRule="auto"/>
    </w:pPr>
  </w:style>
  <w:style w:type="paragraph" w:styleId="List">
    <w:name w:val="List"/>
    <w:basedOn w:val="BodyText"/>
    <w:autoRedefine/>
    <w:qFormat/>
    <w:rPr>
      <w:rFonts w:cs="Lucida Sans"/>
    </w:rPr>
  </w:style>
  <w:style w:type="paragraph" w:styleId="NormalWeb">
    <w:name w:val="Normal (Web)"/>
    <w:basedOn w:val="Normal"/>
    <w:autoRedefine/>
    <w:uiPriority w:val="99"/>
    <w:unhideWhenUsed/>
    <w:qFormat/>
    <w:rPr>
      <w:rFonts w:ascii="Times New Roman" w:hAnsi="Times New Roman" w:cs="Times New Roman"/>
      <w:sz w:val="24"/>
      <w:szCs w:val="24"/>
    </w:rPr>
  </w:style>
  <w:style w:type="table" w:styleId="TableGrid">
    <w:name w:val="Table Grid"/>
    <w:basedOn w:val="TableNormal"/>
    <w:autoRedefine/>
    <w:uiPriority w:val="59"/>
    <w:unhideWhenUsed/>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autoRedefine/>
    <w:qFormat/>
    <w:pPr>
      <w:spacing w:after="0" w:line="240" w:lineRule="auto"/>
      <w:jc w:val="center"/>
    </w:pPr>
    <w:rPr>
      <w:rFonts w:ascii="Times New Roman" w:eastAsia="Times New Roman" w:hAnsi="Times New Roman" w:cs="Times New Roman"/>
      <w:b/>
      <w:sz w:val="24"/>
      <w:szCs w:val="20"/>
      <w:lang w:val="en-GB" w:eastAsia="en-GB"/>
    </w:rPr>
  </w:style>
  <w:style w:type="character" w:customStyle="1" w:styleId="TitleChar">
    <w:name w:val="Title Char"/>
    <w:basedOn w:val="DefaultParagraphFont"/>
    <w:link w:val="Title"/>
    <w:autoRedefine/>
    <w:qFormat/>
    <w:rPr>
      <w:rFonts w:ascii="Times New Roman" w:eastAsia="Times New Roman" w:hAnsi="Times New Roman" w:cs="Times New Roman"/>
      <w:b/>
      <w:sz w:val="24"/>
      <w:szCs w:val="20"/>
      <w:lang w:val="en-GB" w:eastAsia="en-GB"/>
    </w:rPr>
  </w:style>
  <w:style w:type="character" w:customStyle="1" w:styleId="Underline">
    <w:name w:val="Underline"/>
    <w:autoRedefine/>
    <w:uiPriority w:val="99"/>
    <w:qFormat/>
    <w:rPr>
      <w:u w:val="single"/>
    </w:rPr>
  </w:style>
  <w:style w:type="character" w:customStyle="1" w:styleId="Italic">
    <w:name w:val="Italic"/>
    <w:autoRedefine/>
    <w:uiPriority w:val="99"/>
    <w:qFormat/>
    <w:rPr>
      <w:i/>
      <w:iCs/>
    </w:rPr>
  </w:style>
  <w:style w:type="character" w:customStyle="1" w:styleId="HeaderChar">
    <w:name w:val="Header Char"/>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old">
    <w:name w:val="Bold"/>
    <w:autoRedefine/>
    <w:uiPriority w:val="99"/>
    <w:qFormat/>
    <w:rPr>
      <w:b/>
      <w:bCs/>
    </w:rPr>
  </w:style>
  <w:style w:type="paragraph" w:customStyle="1" w:styleId="Heading">
    <w:name w:val="Heading"/>
    <w:basedOn w:val="Normal"/>
    <w:next w:val="BodyText"/>
    <w:autoRedefine/>
    <w:qFormat/>
    <w:pPr>
      <w:keepNext/>
      <w:spacing w:before="240" w:after="120"/>
    </w:pPr>
    <w:rPr>
      <w:rFonts w:ascii="Liberation Sans" w:eastAsia="Microsoft YaHei" w:hAnsi="Liberation Sans" w:cs="Lucida Sans"/>
      <w:sz w:val="28"/>
      <w:szCs w:val="28"/>
    </w:rPr>
  </w:style>
  <w:style w:type="paragraph" w:customStyle="1" w:styleId="Index">
    <w:name w:val="Index"/>
    <w:basedOn w:val="Normal"/>
    <w:autoRedefine/>
    <w:qFormat/>
    <w:pPr>
      <w:suppressLineNumbers/>
    </w:pPr>
    <w:rPr>
      <w:rFonts w:cs="Lucida Sans"/>
      <w:lang w:val="zh-CN" w:eastAsia="zh-CN" w:bidi="zh-CN"/>
    </w:rPr>
  </w:style>
  <w:style w:type="paragraph" w:customStyle="1" w:styleId="Default">
    <w:name w:val="Default"/>
    <w:autoRedefine/>
    <w:qFormat/>
    <w:pPr>
      <w:suppressAutoHyphens/>
    </w:pPr>
    <w:rPr>
      <w:rFonts w:ascii="Calibri" w:eastAsia="Calibri" w:hAnsi="Calibri" w:cs="Calibri"/>
      <w:color w:val="000000"/>
      <w:sz w:val="24"/>
      <w:szCs w:val="24"/>
      <w:lang w:val="ka-GE" w:eastAsia="en-US"/>
    </w:rPr>
  </w:style>
  <w:style w:type="paragraph" w:customStyle="1" w:styleId="SeqList2">
    <w:name w:val="SeqList 2"/>
    <w:basedOn w:val="Normal"/>
    <w:autoRedefine/>
    <w:uiPriority w:val="99"/>
    <w:qFormat/>
    <w:pPr>
      <w:tabs>
        <w:tab w:val="left" w:pos="3402"/>
      </w:tabs>
      <w:spacing w:before="40" w:after="40" w:line="240" w:lineRule="auto"/>
      <w:ind w:left="3402" w:hanging="426"/>
      <w:outlineLvl w:val="0"/>
    </w:pPr>
    <w:rPr>
      <w:rFonts w:ascii="Arial" w:eastAsia="Times New Roman" w:hAnsi="Arial"/>
      <w:sz w:val="20"/>
      <w:szCs w:val="20"/>
      <w:lang w:val="en-GB" w:eastAsia="en-GB"/>
    </w:rPr>
  </w:style>
  <w:style w:type="paragraph" w:customStyle="1" w:styleId="HeaderandFooter">
    <w:name w:val="Header and Footer"/>
    <w:basedOn w:val="Normal"/>
    <w:autoRedefine/>
    <w:qFormat/>
  </w:style>
  <w:style w:type="paragraph" w:styleId="ListParagraph">
    <w:name w:val="List Paragraph"/>
    <w:basedOn w:val="Normal"/>
    <w:autoRedefine/>
    <w:qFormat/>
    <w:pPr>
      <w:spacing w:after="200"/>
      <w:ind w:left="720"/>
      <w:contextualSpacing/>
    </w:pPr>
  </w:style>
  <w:style w:type="paragraph" w:customStyle="1" w:styleId="MediumGrid22">
    <w:name w:val="Medium Grid 22"/>
    <w:autoRedefine/>
    <w:qFormat/>
    <w:pPr>
      <w:suppressAutoHyphens/>
    </w:pPr>
    <w:rPr>
      <w:rFonts w:asciiTheme="minorHAnsi" w:eastAsia="Times New Roman" w:hAnsiTheme="minorHAnsi" w:cs="Calibri"/>
      <w:sz w:val="22"/>
      <w:szCs w:val="22"/>
      <w:lang w:val="en-US" w:eastAsia="en-US"/>
    </w:rPr>
  </w:style>
  <w:style w:type="paragraph" w:customStyle="1" w:styleId="paragraph">
    <w:name w:val="paragraph"/>
    <w:basedOn w:val="Normal"/>
    <w:autoRedefine/>
    <w:qFormat/>
    <w:pPr>
      <w:spacing w:beforeAutospacing="1" w:afterAutospacing="1" w:line="240" w:lineRule="auto"/>
    </w:pPr>
    <w:rPr>
      <w:rFonts w:ascii="Times New Roman" w:eastAsia="Times New Roman" w:hAnsi="Times New Roman" w:cs="Times New Roman"/>
      <w:sz w:val="24"/>
      <w:szCs w:val="24"/>
      <w:lang w:val="zh-CN" w:eastAsia="zh-CN"/>
    </w:rPr>
  </w:style>
  <w:style w:type="character" w:customStyle="1" w:styleId="normaltextrun">
    <w:name w:val="normaltextrun"/>
    <w:basedOn w:val="DefaultParagraphFont"/>
    <w:autoRedefine/>
    <w:qFormat/>
  </w:style>
  <w:style w:type="paragraph" w:customStyle="1" w:styleId="a">
    <w:name w:val="член"/>
    <w:basedOn w:val="NormalWeb"/>
    <w:autoRedefine/>
    <w:qFormat/>
    <w:pPr>
      <w:keepNext/>
      <w:keepLines/>
      <w:spacing w:after="0" w:line="240" w:lineRule="auto"/>
      <w:jc w:val="center"/>
    </w:pPr>
    <w:rPr>
      <w:rFonts w:eastAsia="Times New Roman"/>
      <w:b/>
      <w:sz w:val="28"/>
      <w:szCs w:val="28"/>
      <w:lang w:val="zh-CN" w:eastAsia="zh-CN"/>
    </w:rPr>
  </w:style>
  <w:style w:type="character" w:customStyle="1" w:styleId="eop">
    <w:name w:val="eop"/>
    <w:basedOn w:val="DefaultParagraphFont"/>
    <w:autoRedefine/>
    <w:qFormat/>
  </w:style>
  <w:style w:type="paragraph" w:styleId="BodyText2">
    <w:name w:val="Body Text 2"/>
    <w:basedOn w:val="Normal"/>
    <w:link w:val="BodyText2Char"/>
    <w:uiPriority w:val="99"/>
    <w:semiHidden/>
    <w:unhideWhenUsed/>
    <w:rsid w:val="00FB4600"/>
    <w:pPr>
      <w:spacing w:after="120" w:line="480" w:lineRule="auto"/>
    </w:pPr>
  </w:style>
  <w:style w:type="character" w:customStyle="1" w:styleId="BodyText2Char">
    <w:name w:val="Body Text 2 Char"/>
    <w:basedOn w:val="DefaultParagraphFont"/>
    <w:link w:val="BodyText2"/>
    <w:uiPriority w:val="99"/>
    <w:semiHidden/>
    <w:rsid w:val="00FB4600"/>
    <w:rPr>
      <w:rFonts w:ascii="Georgia" w:eastAsiaTheme="minorHAnsi" w:hAnsi="Georgia" w:cs="Arial"/>
      <w:color w:val="222222"/>
      <w:sz w:val="22"/>
      <w:szCs w:val="22"/>
      <w:lang w:eastAsia="en-US"/>
    </w:rPr>
  </w:style>
  <w:style w:type="character" w:styleId="Hyperlink">
    <w:name w:val="Hyperlink"/>
    <w:basedOn w:val="DefaultParagraphFont"/>
    <w:uiPriority w:val="99"/>
    <w:unhideWhenUsed/>
    <w:rsid w:val="00FB4600"/>
    <w:rPr>
      <w:color w:val="0563C1" w:themeColor="hyperlink"/>
      <w:u w:val="single"/>
    </w:rPr>
  </w:style>
  <w:style w:type="character" w:customStyle="1" w:styleId="FootnoteCharacters">
    <w:name w:val="Footnote Characters"/>
    <w:uiPriority w:val="99"/>
    <w:qFormat/>
    <w:rsid w:val="00FB4600"/>
    <w:rPr>
      <w:vertAlign w:val="superscript"/>
    </w:rPr>
  </w:style>
  <w:style w:type="character" w:customStyle="1" w:styleId="FootnoteAnchor">
    <w:name w:val="Footnote Anchor"/>
    <w:rsid w:val="00FB46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71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70FC4-356D-4940-962A-5CE4F3E9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2161</Words>
  <Characters>12319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GomezFernandez, Pedro (FAOGE)</dc:creator>
  <cp:lastModifiedBy>Bojan Simovski</cp:lastModifiedBy>
  <cp:revision>2</cp:revision>
  <cp:lastPrinted>2026-04-15T07:45:00Z</cp:lastPrinted>
  <dcterms:created xsi:type="dcterms:W3CDTF">2026-04-15T08:48:00Z</dcterms:created>
  <dcterms:modified xsi:type="dcterms:W3CDTF">2026-04-15T08:48:00Z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0x010100650F48FEB342A7429E619AE9B9CCBA14</vt:lpwstr>
  </property>
  <property fmtid="{D5CDD505-2E9C-101B-9397-08002B2CF9AE}" pid="3" name="KSOProductBuildVer">
    <vt:lpwstr>1033-12.2.0.20795</vt:lpwstr>
  </property>
  <property fmtid="{D5CDD505-2E9C-101B-9397-08002B2CF9AE}" pid="4" name="ICV">
    <vt:lpwstr>696130E7DC0B4B06866EAC73E0244984_13</vt:lpwstr>
  </property>
</Properties>
</file>